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cs="Times New Roman"/>
          <w:sz w:val="24"/>
          <w:szCs w:val="24"/>
        </w:rPr>
      </w:pPr>
      <w:r>
        <w:rPr/>
        <w:drawing>
          <wp:inline distT="0" distB="0" distL="0" distR="0">
            <wp:extent cx="5760720" cy="1398905"/>
            <wp:effectExtent l="0" t="0" r="0" b="0"/>
            <wp:docPr id="1" name="Kép 1" descr="C:\Users\Juhász Erika\AppData\Local\Packages\Microsoft.MicrosoftEdge_8wekyb3d8bbwe\TempState\Downloads\unnamed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C:\Users\Juhász Erika\AppData\Local\Packages\Microsoft.MicrosoftEdge_8wekyb3d8bbwe\TempState\Downloads\unnamed (3).png"/>
                    <pic:cNvPicPr>
                      <a:picLocks noChangeAspect="1" noChangeArrowheads="1"/>
                    </pic:cNvPicPr>
                  </pic:nvPicPr>
                  <pic:blipFill>
                    <a:blip r:embed="rId2"/>
                    <a:stretch>
                      <a:fillRect/>
                    </a:stretch>
                  </pic:blipFill>
                  <pic:spPr bwMode="auto">
                    <a:xfrm>
                      <a:off x="0" y="0"/>
                      <a:ext cx="5760720" cy="1398905"/>
                    </a:xfrm>
                    <a:prstGeom prst="rect">
                      <a:avLst/>
                    </a:prstGeom>
                  </pic:spPr>
                </pic:pic>
              </a:graphicData>
            </a:graphic>
          </wp:inline>
        </w:drawing>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eastAsia="Times New Roman" w:cs="Times New Roman"/>
          <w:color w:val="000000"/>
          <w:sz w:val="24"/>
          <w:szCs w:val="24"/>
          <w:lang w:eastAsia="hu-HU"/>
        </w:rPr>
      </w:pPr>
      <w:r>
        <w:rPr>
          <w:rFonts w:eastAsia="Times New Roman" w:cs="Times New Roman" w:ascii="Times New Roman" w:hAnsi="Times New Roman"/>
          <w:color w:val="000000"/>
          <w:sz w:val="24"/>
          <w:szCs w:val="24"/>
          <w:lang w:eastAsia="hu-HU"/>
        </w:rPr>
      </w:r>
      <w:r>
        <mc:AlternateContent>
          <mc:Choice Requires="wps">
            <w:drawing>
              <wp:anchor behindDoc="0" distT="0" distB="0" distL="28575" distR="28575" simplePos="0" locked="0" layoutInCell="1" allowOverlap="1" relativeHeight="3">
                <wp:simplePos x="0" y="0"/>
                <wp:positionH relativeFrom="column">
                  <wp:posOffset>0</wp:posOffset>
                </wp:positionH>
                <wp:positionV relativeFrom="paragraph">
                  <wp:posOffset>635</wp:posOffset>
                </wp:positionV>
                <wp:extent cx="5760720" cy="1430655"/>
                <wp:effectExtent l="0" t="0" r="0" b="0"/>
                <wp:wrapSquare wrapText="bothSides"/>
                <wp:docPr id="2" name="Frame1"/>
                <a:graphic xmlns:a="http://schemas.openxmlformats.org/drawingml/2006/main">
                  <a:graphicData uri="http://schemas.microsoft.com/office/word/2010/wordprocessingShape">
                    <wps:wsp>
                      <wps:cNvSpPr txBox="1"/>
                      <wps:spPr>
                        <a:xfrm>
                          <a:off x="0" y="0"/>
                          <a:ext cx="5760720" cy="1430655"/>
                        </a:xfrm>
                        <a:prstGeom prst="rect"/>
                      </wps:spPr>
                      <wps:txbx>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firstRow="1" w:lastRow="0" w:firstColumn="1" w:lastColumn="0"/>
                            </w:tblPr>
                            <w:tblGrid>
                              <w:gridCol w:w="9072"/>
                            </w:tblGrid>
                            <w:tr>
                              <w:trPr/>
                              <w:tc>
                                <w:tcPr>
                                  <w:tcW w:w="9072" w:type="dxa"/>
                                  <w:tcBorders/>
                                  <w:shd w:fill="auto" w:val="clear"/>
                                </w:tcPr>
                                <w:p>
                                  <w:pPr>
                                    <w:pStyle w:val="Normal"/>
                                    <w:numPr>
                                      <w:ilvl w:val="0"/>
                                      <w:numId w:val="0"/>
                                    </w:numPr>
                                    <w:spacing w:lineRule="auto" w:line="240" w:before="0" w:after="0"/>
                                    <w:jc w:val="center"/>
                                    <w:outlineLvl w:val="0"/>
                                    <w:rPr/>
                                  </w:pPr>
                                  <w:r>
                                    <w:rPr>
                                      <w:rFonts w:eastAsia="Times New Roman" w:cs="Times New Roman" w:ascii="Times New Roman" w:hAnsi="Times New Roman"/>
                                      <w:b/>
                                      <w:bCs/>
                                      <w:color w:val="202020"/>
                                      <w:sz w:val="32"/>
                                      <w:szCs w:val="32"/>
                                      <w:lang w:eastAsia="hu-HU"/>
                                    </w:rPr>
                                    <w:t>Byzantine News</w:t>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br/>
                                    <w:t>Issue 16, February 2019</w:t>
                                    <w:br/>
                                    <w:br/>
                                    <w:t xml:space="preserve">This issue was prepared by Sergei Mariev (Munich / Mainz) and Annick Peters-Custot (Nantes) </w:t>
                                  </w:r>
                                </w:p>
                                <w:p>
                                  <w:pPr>
                                    <w:pStyle w:val="Normal"/>
                                    <w:spacing w:lineRule="auto" w:line="240" w:before="0" w:after="0"/>
                                    <w:jc w:val="center"/>
                                    <w:rPr/>
                                  </w:pPr>
                                  <w:r>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112.65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firstRow="1" w:lastRow="0" w:firstColumn="1" w:lastColumn="0"/>
                      </w:tblPr>
                      <w:tblGrid>
                        <w:gridCol w:w="9072"/>
                      </w:tblGrid>
                      <w:tr>
                        <w:trPr/>
                        <w:tc>
                          <w:tcPr>
                            <w:tcW w:w="9072" w:type="dxa"/>
                            <w:tcBorders/>
                            <w:shd w:fill="auto" w:val="clear"/>
                          </w:tcPr>
                          <w:p>
                            <w:pPr>
                              <w:pStyle w:val="Normal"/>
                              <w:numPr>
                                <w:ilvl w:val="0"/>
                                <w:numId w:val="0"/>
                              </w:numPr>
                              <w:spacing w:lineRule="auto" w:line="240" w:before="0" w:after="0"/>
                              <w:jc w:val="center"/>
                              <w:outlineLvl w:val="0"/>
                              <w:rPr/>
                            </w:pPr>
                            <w:r>
                              <w:rPr>
                                <w:rFonts w:eastAsia="Times New Roman" w:cs="Times New Roman" w:ascii="Times New Roman" w:hAnsi="Times New Roman"/>
                                <w:b/>
                                <w:bCs/>
                                <w:color w:val="202020"/>
                                <w:sz w:val="32"/>
                                <w:szCs w:val="32"/>
                                <w:lang w:eastAsia="hu-HU"/>
                              </w:rPr>
                              <w:t>Byzantine News</w:t>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br/>
                              <w:t>Issue 16, February 2019</w:t>
                              <w:br/>
                              <w:br/>
                              <w:t xml:space="preserve">This issue was prepared by Sergei Mariev (Munich / Mainz) and Annick Peters-Custot (Nantes) </w:t>
                            </w:r>
                          </w:p>
                          <w:p>
                            <w:pPr>
                              <w:pStyle w:val="Normal"/>
                              <w:spacing w:lineRule="auto" w:line="240" w:before="0" w:after="0"/>
                              <w:jc w:val="center"/>
                              <w:rPr/>
                            </w:pPr>
                            <w:r>
                              <w:rPr/>
                              <w:pict>
                                <v:rect id="shape_0" fillcolor="#a0a0a0" stroked="f" style="position:absolute;margin-left:0pt;margin-top:0pt;width:0pt;height:1.45pt">
                                  <w10:wrap type="none"/>
                                  <v:fill o:detectmouseclick="t" type="solid" color2="#5f5f5f"/>
                                  <v:stroke color="#3465a4" joinstyle="round" endcap="flat"/>
                                </v:rect>
                              </w:pict>
                            </w:r>
                          </w:p>
                        </w:tc>
                      </w:tr>
                    </w:tbl>
                  </w:txbxContent>
                </v:textbox>
                <w10:wrap type="square"/>
              </v:rect>
            </w:pict>
          </mc:Fallback>
        </mc:AlternateContent>
      </w:r>
      <w:r>
        <mc:AlternateContent>
          <mc:Choice Requires="wps">
            <w:drawing>
              <wp:inline distT="0" distB="0" distL="114300" distR="114300">
                <wp:extent cx="1270" cy="19685"/>
                <wp:effectExtent l="0" t="0" r="0" b="0"/>
                <wp:docPr id="4" name=""/>
                <a:graphic xmlns:a="http://schemas.openxmlformats.org/drawingml/2006/main">
                  <a:graphicData uri="http://schemas.microsoft.com/office/word/2010/wordprocessingShape">
                    <wps:wsp>
                      <wps:cNvSpPr/>
                      <wps:nvSpPr>
                        <wps:cNvPr id="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eastAsia="Times New Roman" w:cs="Times New Roman"/>
          <w:vanish/>
          <w:sz w:val="24"/>
          <w:szCs w:val="24"/>
          <w:lang w:eastAsia="hu-HU"/>
        </w:rPr>
      </w:pPr>
      <w:r>
        <w:rPr>
          <w:rFonts w:eastAsia="Times New Roman" w:cs="Times New Roman" w:ascii="Times New Roman" w:hAnsi="Times New Roman"/>
          <w:vanish/>
          <w:sz w:val="24"/>
          <w:szCs w:val="24"/>
          <w:lang w:eastAsia="hu-HU"/>
        </w:rPr>
      </w:r>
    </w:p>
    <w:p>
      <w:pPr>
        <w:pStyle w:val="Normal"/>
        <w:spacing w:lineRule="auto" w:line="240" w:before="0" w:after="0"/>
        <w:rPr>
          <w:rFonts w:ascii="Times New Roman" w:hAnsi="Times New Roman" w:eastAsia="Times New Roman" w:cs="Times New Roman"/>
          <w:color w:val="000000"/>
          <w:sz w:val="24"/>
          <w:szCs w:val="24"/>
          <w:lang w:eastAsia="hu-HU"/>
        </w:rPr>
      </w:pPr>
      <w:r>
        <w:rPr>
          <w:rFonts w:eastAsia="Times New Roman" w:cs="Times New Roman" w:ascii="Times New Roman" w:hAnsi="Times New Roman"/>
          <w:color w:val="000000"/>
          <w:sz w:val="24"/>
          <w:szCs w:val="24"/>
          <w:lang w:eastAsia="hu-HU"/>
        </w:rPr>
      </w:r>
      <w:r>
        <mc:AlternateContent>
          <mc:Choice Requires="wps">
            <w:drawing>
              <wp:anchor behindDoc="0" distT="0" distB="0" distL="28575" distR="28575" simplePos="0" locked="0" layoutInCell="1" allowOverlap="1" relativeHeight="5">
                <wp:simplePos x="0" y="0"/>
                <wp:positionH relativeFrom="column">
                  <wp:posOffset>0</wp:posOffset>
                </wp:positionH>
                <wp:positionV relativeFrom="paragraph">
                  <wp:posOffset>635</wp:posOffset>
                </wp:positionV>
                <wp:extent cx="5760720" cy="4530090"/>
                <wp:effectExtent l="0" t="0" r="0" b="0"/>
                <wp:wrapSquare wrapText="bothSides"/>
                <wp:docPr id="5" name="Frame2"/>
                <a:graphic xmlns:a="http://schemas.openxmlformats.org/drawingml/2006/main">
                  <a:graphicData uri="http://schemas.microsoft.com/office/word/2010/wordprocessingShape">
                    <wps:wsp>
                      <wps:cNvSpPr txBox="1"/>
                      <wps:spPr>
                        <a:xfrm>
                          <a:off x="0" y="0"/>
                          <a:ext cx="5760720" cy="4530090"/>
                        </a:xfrm>
                        <a:prstGeom prst="rect"/>
                      </wps:spPr>
                      <wps:txbx>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0"/>
                                    <w:rPr/>
                                  </w:pPr>
                                  <w:bookmarkStart w:id="0" w:name="m_2546056899551098449_m_91886245694167121"/>
                                  <w:bookmarkEnd w:id="0"/>
                                  <w:r>
                                    <w:rPr>
                                      <w:rFonts w:eastAsia="Times New Roman" w:cs="Times New Roman" w:ascii="Times New Roman" w:hAnsi="Times New Roman"/>
                                      <w:b/>
                                      <w:bCs/>
                                      <w:color w:val="202020"/>
                                      <w:sz w:val="24"/>
                                      <w:szCs w:val="24"/>
                                      <w:lang w:eastAsia="hu-HU"/>
                                    </w:rPr>
                                    <w:t>Table of Contents</w:t>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t> </w:t>
                                  </w:r>
                                </w:p>
                                <w:p>
                                  <w:pPr>
                                    <w:pStyle w:val="Normal"/>
                                    <w:spacing w:lineRule="auto" w:line="240" w:before="0" w:after="0"/>
                                    <w:rPr/>
                                  </w:pPr>
                                  <w:r>
                                    <w:fldChar w:fldCharType="begin"/>
                                  </w:r>
                                  <w:r>
                                    <w:instrText> HYPERLINK "https://mail.google.com/mail/u/0?ui=2&amp;ik=03775b4b03&amp;view=lg&amp;permmsgid=msg-f%3A1626985745372095925&amp;ser=1" \l "m_2546056899551098449_m_9188624569416712151_exhibitions"</w:instrText>
                                  </w:r>
                                  <w:r>
                                    <w:fldChar w:fldCharType="separate"/>
                                  </w:r>
                                  <w:r>
                                    <w:rPr>
                                      <w:rStyle w:val="InternetLink"/>
                                      <w:rFonts w:eastAsia="Times New Roman" w:cs="Times New Roman" w:ascii="Times New Roman" w:hAnsi="Times New Roman"/>
                                      <w:color w:val="007C89"/>
                                      <w:sz w:val="24"/>
                                      <w:szCs w:val="24"/>
                                      <w:u w:val="single"/>
                                      <w:lang w:eastAsia="hu-HU"/>
                                    </w:rPr>
                                    <w:t>Exhibitions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"m_2546056899551098449_m_9188624569416712151_exhibitions"</w:instrText>
                                  </w:r>
                                  <w:r>
                                    <w:fldChar w:fldCharType="separate"/>
                                  </w:r>
                                  <w:r>
                                    <w:rPr>
                                      <w:rStyle w:val="InternetLink"/>
                                      <w:rFonts w:eastAsia="Times New Roman" w:cs="Times New Roman" w:ascii="Times New Roman" w:hAnsi="Times New Roman"/>
                                      <w:color w:val="007C89"/>
                                      <w:sz w:val="24"/>
                                      <w:szCs w:val="24"/>
                                      <w:u w:val="single"/>
                                      <w:lang w:eastAsia="hu-HU"/>
                                    </w:rPr>
                                    <w:t>Events (by countries)</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"m_2546056899551098449_m_9188624569416712151_Australia"</w:instrText>
                                  </w:r>
                                  <w:r>
                                    <w:fldChar w:fldCharType="separate"/>
                                  </w:r>
                                  <w:r>
                                    <w:rPr>
                                      <w:rStyle w:val="InternetLink"/>
                                      <w:rFonts w:eastAsia="Times New Roman" w:cs="Times New Roman" w:ascii="Times New Roman" w:hAnsi="Times New Roman"/>
                                      <w:color w:val="007C89"/>
                                      <w:sz w:val="24"/>
                                      <w:szCs w:val="24"/>
                                      <w:u w:val="single"/>
                                      <w:lang w:eastAsia="hu-HU"/>
                                    </w:rPr>
                                    <w:t>Australia</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"m_2546056899551098449_m_9188624569416712151_France"</w:instrText>
                                  </w:r>
                                  <w:r>
                                    <w:fldChar w:fldCharType="separate"/>
                                  </w:r>
                                  <w:r>
                                    <w:rPr>
                                      <w:rStyle w:val="InternetLink"/>
                                      <w:rFonts w:eastAsia="Times New Roman" w:cs="Times New Roman" w:ascii="Times New Roman" w:hAnsi="Times New Roman"/>
                                      <w:color w:val="007C89"/>
                                      <w:sz w:val="24"/>
                                      <w:szCs w:val="24"/>
                                      <w:u w:val="single"/>
                                      <w:lang w:eastAsia="hu-HU"/>
                                    </w:rPr>
                                    <w:t>France</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"m_2546056899551098449_m_9188624569416712151_germany"</w:instrText>
                                  </w:r>
                                  <w:r>
                                    <w:fldChar w:fldCharType="separate"/>
                                  </w:r>
                                  <w:r>
                                    <w:rPr>
                                      <w:rStyle w:val="InternetLink"/>
                                      <w:rFonts w:eastAsia="Times New Roman" w:cs="Times New Roman" w:ascii="Times New Roman" w:hAnsi="Times New Roman"/>
                                      <w:color w:val="007C89"/>
                                      <w:sz w:val="24"/>
                                      <w:szCs w:val="24"/>
                                      <w:u w:val="single"/>
                                      <w:lang w:eastAsia="hu-HU"/>
                                    </w:rPr>
                                    <w:t>Greece</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"m_2546056899551098449_m_9188624569416712151_italy"</w:instrText>
                                  </w:r>
                                  <w:r>
                                    <w:fldChar w:fldCharType="separate"/>
                                  </w:r>
                                  <w:r>
                                    <w:rPr>
                                      <w:rStyle w:val="InternetLink"/>
                                      <w:rFonts w:eastAsia="Times New Roman" w:cs="Times New Roman" w:ascii="Times New Roman" w:hAnsi="Times New Roman"/>
                                      <w:color w:val="007C89"/>
                                      <w:sz w:val="24"/>
                                      <w:szCs w:val="24"/>
                                      <w:u w:val="single"/>
                                      <w:lang w:eastAsia="hu-HU"/>
                                    </w:rPr>
                                    <w:t>Italy</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"m_2546056899551098449_m_9188624569416712151_italy"</w:instrText>
                                  </w:r>
                                  <w:r>
                                    <w:fldChar w:fldCharType="separate"/>
                                  </w:r>
                                  <w:r>
                                    <w:rPr>
                                      <w:rStyle w:val="InternetLink"/>
                                      <w:rFonts w:eastAsia="Times New Roman" w:cs="Times New Roman" w:ascii="Times New Roman" w:hAnsi="Times New Roman"/>
                                      <w:color w:val="007C89"/>
                                      <w:sz w:val="24"/>
                                      <w:szCs w:val="24"/>
                                      <w:u w:val="single"/>
                                      <w:lang w:eastAsia="hu-HU"/>
                                    </w:rPr>
                                    <w:t>Ireland</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"m_2546056899551098449_m_9188624569416712151_SWITZERLAND"</w:instrText>
                                  </w:r>
                                  <w:r>
                                    <w:fldChar w:fldCharType="separate"/>
                                  </w:r>
                                  <w:r>
                                    <w:rPr>
                                      <w:rStyle w:val="InternetLink"/>
                                      <w:rFonts w:eastAsia="Times New Roman" w:cs="Times New Roman" w:ascii="Times New Roman" w:hAnsi="Times New Roman"/>
                                      <w:color w:val="007C89"/>
                                      <w:sz w:val="24"/>
                                      <w:szCs w:val="24"/>
                                      <w:u w:val="single"/>
                                      <w:lang w:eastAsia="hu-HU"/>
                                    </w:rPr>
                                    <w:t>Switzerland</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"m_2546056899551098449_m_9188624569416712151_Turkey"</w:instrText>
                                  </w:r>
                                  <w:r>
                                    <w:fldChar w:fldCharType="separate"/>
                                  </w:r>
                                  <w:r>
                                    <w:rPr>
                                      <w:rStyle w:val="InternetLink"/>
                                      <w:rFonts w:eastAsia="Times New Roman" w:cs="Times New Roman" w:ascii="Times New Roman" w:hAnsi="Times New Roman"/>
                                      <w:color w:val="007C89"/>
                                      <w:sz w:val="24"/>
                                      <w:szCs w:val="24"/>
                                      <w:u w:val="single"/>
                                      <w:lang w:eastAsia="hu-HU"/>
                                    </w:rPr>
                                    <w:t>Turkey</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"m_2546056899551098449_m_9188624569416712151_UK"</w:instrText>
                                  </w:r>
                                  <w:r>
                                    <w:fldChar w:fldCharType="separate"/>
                                  </w:r>
                                  <w:r>
                                    <w:rPr>
                                      <w:rStyle w:val="InternetLink"/>
                                      <w:rFonts w:eastAsia="Times New Roman" w:cs="Times New Roman" w:ascii="Times New Roman" w:hAnsi="Times New Roman"/>
                                      <w:color w:val="007C89"/>
                                      <w:sz w:val="24"/>
                                      <w:szCs w:val="24"/>
                                      <w:u w:val="single"/>
                                      <w:lang w:eastAsia="hu-HU"/>
                                    </w:rPr>
                                    <w:t>UK</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"m_2546056899551098449_m_9188624569416712151_USA"</w:instrText>
                                  </w:r>
                                  <w:r>
                                    <w:fldChar w:fldCharType="separate"/>
                                  </w:r>
                                  <w:r>
                                    <w:rPr>
                                      <w:rStyle w:val="InternetLink"/>
                                      <w:rFonts w:eastAsia="Times New Roman" w:cs="Times New Roman" w:ascii="Times New Roman" w:hAnsi="Times New Roman"/>
                                      <w:color w:val="007C89"/>
                                      <w:sz w:val="24"/>
                                      <w:szCs w:val="24"/>
                                      <w:u w:val="single"/>
                                      <w:lang w:eastAsia="hu-HU"/>
                                    </w:rPr>
                                    <w:t>USA</w:t>
                                  </w:r>
                                  <w:r>
                                    <w:fldChar w:fldCharType="end"/>
                                  </w:r>
                                </w:p>
                                <w:p>
                                  <w:pPr>
                                    <w:pStyle w:val="Normal"/>
                                    <w:spacing w:lineRule="auto" w:line="240" w:before="0" w:after="0"/>
                                    <w:rPr/>
                                  </w:pPr>
                                  <w:r>
                                    <w:fldChar w:fldCharType="begin"/>
                                  </w:r>
                                  <w:r>
                                    <w:instrText> HYPERLINK "https://mail.google.com/mail/u/0?ui=2&amp;ik=03775b4b03&amp;view=lg&amp;permmsgid=msg-f%3A1626985745372095925&amp;ser=1" \l "m_2546056899551098449_m_9188624569416712151_opportunities"</w:instrText>
                                  </w:r>
                                  <w:r>
                                    <w:fldChar w:fldCharType="separate"/>
                                  </w:r>
                                  <w:r>
                                    <w:rPr>
                                      <w:rStyle w:val="InternetLink"/>
                                      <w:rFonts w:eastAsia="Times New Roman" w:cs="Times New Roman" w:ascii="Times New Roman" w:hAnsi="Times New Roman"/>
                                      <w:color w:val="007C89"/>
                                      <w:sz w:val="24"/>
                                      <w:szCs w:val="24"/>
                                      <w:u w:val="single"/>
                                      <w:lang w:eastAsia="hu-HU"/>
                                    </w:rPr>
                                    <w:t>Opportunities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"m_2546056899551098449_m_9188624569416712151_cfps"</w:instrText>
                                  </w:r>
                                  <w:r>
                                    <w:fldChar w:fldCharType="separate"/>
                                  </w:r>
                                  <w:r>
                                    <w:rPr>
                                      <w:rStyle w:val="InternetLink"/>
                                      <w:rFonts w:eastAsia="Times New Roman" w:cs="Times New Roman" w:ascii="Times New Roman" w:hAnsi="Times New Roman"/>
                                      <w:color w:val="007C89"/>
                                      <w:sz w:val="24"/>
                                      <w:szCs w:val="24"/>
                                      <w:u w:val="single"/>
                                      <w:lang w:eastAsia="hu-HU"/>
                                    </w:rPr>
                                    <w:t>Calls for Papers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"m_2546056899551098449_m_9188624569416712151_research_projects"</w:instrText>
                                  </w:r>
                                  <w:r>
                                    <w:fldChar w:fldCharType="separate"/>
                                  </w:r>
                                  <w:r>
                                    <w:rPr>
                                      <w:rStyle w:val="InternetLink"/>
                                      <w:rFonts w:eastAsia="Times New Roman" w:cs="Times New Roman" w:ascii="Times New Roman" w:hAnsi="Times New Roman"/>
                                      <w:color w:val="007C89"/>
                                      <w:sz w:val="24"/>
                                      <w:szCs w:val="24"/>
                                      <w:u w:val="single"/>
                                      <w:lang w:eastAsia="hu-HU"/>
                                    </w:rPr>
                                    <w:t>New Research Projects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"m_2546056899551098449_m_9188624569416712151_new_digi_tools"</w:instrText>
                                  </w:r>
                                  <w:r>
                                    <w:fldChar w:fldCharType="separate"/>
                                  </w:r>
                                  <w:r>
                                    <w:rPr>
                                      <w:rStyle w:val="InternetLink"/>
                                      <w:rFonts w:eastAsia="Times New Roman" w:cs="Times New Roman" w:ascii="Times New Roman" w:hAnsi="Times New Roman"/>
                                      <w:color w:val="007C89"/>
                                      <w:sz w:val="24"/>
                                      <w:szCs w:val="24"/>
                                      <w:u w:val="single"/>
                                      <w:lang w:eastAsia="hu-HU"/>
                                    </w:rPr>
                                    <w:t>New Digital Tools and Databases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"m_2546056899551098449_m_9188624569416712151_sfb"</w:instrText>
                                  </w:r>
                                  <w:r>
                                    <w:fldChar w:fldCharType="separate"/>
                                  </w:r>
                                  <w:r>
                                    <w:rPr>
                                      <w:rStyle w:val="InternetLink"/>
                                      <w:rFonts w:eastAsia="Times New Roman" w:cs="Times New Roman" w:ascii="Times New Roman" w:hAnsi="Times New Roman"/>
                                      <w:color w:val="007C89"/>
                                      <w:sz w:val="24"/>
                                      <w:szCs w:val="24"/>
                                      <w:u w:val="single"/>
                                      <w:lang w:eastAsia="hu-HU"/>
                                    </w:rPr>
                                    <w:t>Extra Opportunities: Some Funding Bodies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"m_2546056899551098449_m_9188624569416712151_submission+instructions"</w:instrText>
                                  </w:r>
                                  <w:r>
                                    <w:fldChar w:fldCharType="separate"/>
                                  </w:r>
                                  <w:r>
                                    <w:rPr>
                                      <w:rStyle w:val="InternetLink"/>
                                      <w:rFonts w:eastAsia="Times New Roman" w:cs="Times New Roman" w:ascii="Times New Roman" w:hAnsi="Times New Roman"/>
                                      <w:color w:val="007C89"/>
                                      <w:sz w:val="24"/>
                                      <w:szCs w:val="24"/>
                                      <w:u w:val="single"/>
                                      <w:lang w:eastAsia="hu-HU"/>
                                    </w:rPr>
                                    <w:t>Submission Instructions and Deadline for the next issue</w:t>
                                  </w:r>
                                  <w:r>
                                    <w:fldChar w:fldCharType="end"/>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t xml:space="preserve">*Please notice that the links in the Table of Contents section of this newsletter are not supported by every mail client across all platforms and may not work properly on your system.* </w:t>
                                  </w:r>
                                </w:p>
                                <w:p>
                                  <w:pPr>
                                    <w:pStyle w:val="Normal"/>
                                    <w:spacing w:lineRule="auto" w:line="240" w:before="0" w:after="0"/>
                                    <w:jc w:val="center"/>
                                    <w:rPr/>
                                  </w:pPr>
                                  <w:r>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356.7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0"/>
                              <w:rPr/>
                            </w:pPr>
                            <w:bookmarkStart w:id="1" w:name="m_2546056899551098449_m_91886245694167121"/>
                            <w:bookmarkEnd w:id="1"/>
                            <w:r>
                              <w:rPr>
                                <w:rFonts w:eastAsia="Times New Roman" w:cs="Times New Roman" w:ascii="Times New Roman" w:hAnsi="Times New Roman"/>
                                <w:b/>
                                <w:bCs/>
                                <w:color w:val="202020"/>
                                <w:sz w:val="24"/>
                                <w:szCs w:val="24"/>
                                <w:lang w:eastAsia="hu-HU"/>
                              </w:rPr>
                              <w:t>Table of Contents</w:t>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t> </w:t>
                            </w:r>
                          </w:p>
                          <w:p>
                            <w:pPr>
                              <w:pStyle w:val="Normal"/>
                              <w:spacing w:lineRule="auto" w:line="240" w:before="0" w:after="0"/>
                              <w:rPr/>
                            </w:pPr>
                            <w:r>
                              <w:fldChar w:fldCharType="begin"/>
                            </w:r>
                            <w:r>
                              <w:instrText> HYPERLINK "https://mail.google.com/mail/u/0?ui=2&amp;ik=03775b4b03&amp;view=lg&amp;permmsgid=msg-f%3A1626985745372095925&amp;ser=1" \l "m_2546056899551098449_m_9188624569416712151_exhibitions"</w:instrText>
                            </w:r>
                            <w:r>
                              <w:fldChar w:fldCharType="separate"/>
                            </w:r>
                            <w:r>
                              <w:rPr>
                                <w:rStyle w:val="InternetLink"/>
                                <w:rFonts w:eastAsia="Times New Roman" w:cs="Times New Roman" w:ascii="Times New Roman" w:hAnsi="Times New Roman"/>
                                <w:color w:val="007C89"/>
                                <w:sz w:val="24"/>
                                <w:szCs w:val="24"/>
                                <w:u w:val="single"/>
                                <w:lang w:eastAsia="hu-HU"/>
                              </w:rPr>
                              <w:t>Exhibitions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"m_2546056899551098449_m_9188624569416712151_exhibitions"</w:instrText>
                            </w:r>
                            <w:r>
                              <w:fldChar w:fldCharType="separate"/>
                            </w:r>
                            <w:r>
                              <w:rPr>
                                <w:rStyle w:val="InternetLink"/>
                                <w:rFonts w:eastAsia="Times New Roman" w:cs="Times New Roman" w:ascii="Times New Roman" w:hAnsi="Times New Roman"/>
                                <w:color w:val="007C89"/>
                                <w:sz w:val="24"/>
                                <w:szCs w:val="24"/>
                                <w:u w:val="single"/>
                                <w:lang w:eastAsia="hu-HU"/>
                              </w:rPr>
                              <w:t>Events (by countries)</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"m_2546056899551098449_m_9188624569416712151_Australia"</w:instrText>
                            </w:r>
                            <w:r>
                              <w:fldChar w:fldCharType="separate"/>
                            </w:r>
                            <w:r>
                              <w:rPr>
                                <w:rStyle w:val="InternetLink"/>
                                <w:rFonts w:eastAsia="Times New Roman" w:cs="Times New Roman" w:ascii="Times New Roman" w:hAnsi="Times New Roman"/>
                                <w:color w:val="007C89"/>
                                <w:sz w:val="24"/>
                                <w:szCs w:val="24"/>
                                <w:u w:val="single"/>
                                <w:lang w:eastAsia="hu-HU"/>
                              </w:rPr>
                              <w:t>Australia</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"m_2546056899551098449_m_9188624569416712151_France"</w:instrText>
                            </w:r>
                            <w:r>
                              <w:fldChar w:fldCharType="separate"/>
                            </w:r>
                            <w:r>
                              <w:rPr>
                                <w:rStyle w:val="InternetLink"/>
                                <w:rFonts w:eastAsia="Times New Roman" w:cs="Times New Roman" w:ascii="Times New Roman" w:hAnsi="Times New Roman"/>
                                <w:color w:val="007C89"/>
                                <w:sz w:val="24"/>
                                <w:szCs w:val="24"/>
                                <w:u w:val="single"/>
                                <w:lang w:eastAsia="hu-HU"/>
                              </w:rPr>
                              <w:t>France</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"m_2546056899551098449_m_9188624569416712151_germany"</w:instrText>
                            </w:r>
                            <w:r>
                              <w:fldChar w:fldCharType="separate"/>
                            </w:r>
                            <w:r>
                              <w:rPr>
                                <w:rStyle w:val="InternetLink"/>
                                <w:rFonts w:eastAsia="Times New Roman" w:cs="Times New Roman" w:ascii="Times New Roman" w:hAnsi="Times New Roman"/>
                                <w:color w:val="007C89"/>
                                <w:sz w:val="24"/>
                                <w:szCs w:val="24"/>
                                <w:u w:val="single"/>
                                <w:lang w:eastAsia="hu-HU"/>
                              </w:rPr>
                              <w:t>Greece</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"m_2546056899551098449_m_9188624569416712151_italy"</w:instrText>
                            </w:r>
                            <w:r>
                              <w:fldChar w:fldCharType="separate"/>
                            </w:r>
                            <w:r>
                              <w:rPr>
                                <w:rStyle w:val="InternetLink"/>
                                <w:rFonts w:eastAsia="Times New Roman" w:cs="Times New Roman" w:ascii="Times New Roman" w:hAnsi="Times New Roman"/>
                                <w:color w:val="007C89"/>
                                <w:sz w:val="24"/>
                                <w:szCs w:val="24"/>
                                <w:u w:val="single"/>
                                <w:lang w:eastAsia="hu-HU"/>
                              </w:rPr>
                              <w:t>Italy</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"m_2546056899551098449_m_9188624569416712151_italy"</w:instrText>
                            </w:r>
                            <w:r>
                              <w:fldChar w:fldCharType="separate"/>
                            </w:r>
                            <w:r>
                              <w:rPr>
                                <w:rStyle w:val="InternetLink"/>
                                <w:rFonts w:eastAsia="Times New Roman" w:cs="Times New Roman" w:ascii="Times New Roman" w:hAnsi="Times New Roman"/>
                                <w:color w:val="007C89"/>
                                <w:sz w:val="24"/>
                                <w:szCs w:val="24"/>
                                <w:u w:val="single"/>
                                <w:lang w:eastAsia="hu-HU"/>
                              </w:rPr>
                              <w:t>Ireland</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"m_2546056899551098449_m_9188624569416712151_SWITZERLAND"</w:instrText>
                            </w:r>
                            <w:r>
                              <w:fldChar w:fldCharType="separate"/>
                            </w:r>
                            <w:r>
                              <w:rPr>
                                <w:rStyle w:val="InternetLink"/>
                                <w:rFonts w:eastAsia="Times New Roman" w:cs="Times New Roman" w:ascii="Times New Roman" w:hAnsi="Times New Roman"/>
                                <w:color w:val="007C89"/>
                                <w:sz w:val="24"/>
                                <w:szCs w:val="24"/>
                                <w:u w:val="single"/>
                                <w:lang w:eastAsia="hu-HU"/>
                              </w:rPr>
                              <w:t>Switzerland</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"m_2546056899551098449_m_9188624569416712151_Turkey"</w:instrText>
                            </w:r>
                            <w:r>
                              <w:fldChar w:fldCharType="separate"/>
                            </w:r>
                            <w:r>
                              <w:rPr>
                                <w:rStyle w:val="InternetLink"/>
                                <w:rFonts w:eastAsia="Times New Roman" w:cs="Times New Roman" w:ascii="Times New Roman" w:hAnsi="Times New Roman"/>
                                <w:color w:val="007C89"/>
                                <w:sz w:val="24"/>
                                <w:szCs w:val="24"/>
                                <w:u w:val="single"/>
                                <w:lang w:eastAsia="hu-HU"/>
                              </w:rPr>
                              <w:t>Turkey</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"m_2546056899551098449_m_9188624569416712151_UK"</w:instrText>
                            </w:r>
                            <w:r>
                              <w:fldChar w:fldCharType="separate"/>
                            </w:r>
                            <w:r>
                              <w:rPr>
                                <w:rStyle w:val="InternetLink"/>
                                <w:rFonts w:eastAsia="Times New Roman" w:cs="Times New Roman" w:ascii="Times New Roman" w:hAnsi="Times New Roman"/>
                                <w:color w:val="007C89"/>
                                <w:sz w:val="24"/>
                                <w:szCs w:val="24"/>
                                <w:u w:val="single"/>
                                <w:lang w:eastAsia="hu-HU"/>
                              </w:rPr>
                              <w:t>UK</w:t>
                            </w:r>
                            <w:r>
                              <w:fldChar w:fldCharType="end"/>
                            </w:r>
                          </w:p>
                          <w:p>
                            <w:pPr>
                              <w:pStyle w:val="Normal"/>
                              <w:numPr>
                                <w:ilvl w:val="0"/>
                                <w:numId w:val="1"/>
                              </w:numPr>
                              <w:spacing w:lineRule="auto" w:line="240" w:before="0" w:after="0"/>
                              <w:ind w:left="0" w:hanging="360"/>
                              <w:rPr/>
                            </w:pPr>
                            <w:r>
                              <w:fldChar w:fldCharType="begin"/>
                            </w:r>
                            <w:r>
                              <w:instrText> HYPERLINK "https://mail.google.com/mail/u/0?ui=2&amp;ik=03775b4b03&amp;view=lg&amp;permmsgid=msg-f%3A1626985745372095925&amp;ser=1" \l "m_2546056899551098449_m_9188624569416712151_USA"</w:instrText>
                            </w:r>
                            <w:r>
                              <w:fldChar w:fldCharType="separate"/>
                            </w:r>
                            <w:r>
                              <w:rPr>
                                <w:rStyle w:val="InternetLink"/>
                                <w:rFonts w:eastAsia="Times New Roman" w:cs="Times New Roman" w:ascii="Times New Roman" w:hAnsi="Times New Roman"/>
                                <w:color w:val="007C89"/>
                                <w:sz w:val="24"/>
                                <w:szCs w:val="24"/>
                                <w:u w:val="single"/>
                                <w:lang w:eastAsia="hu-HU"/>
                              </w:rPr>
                              <w:t>USA</w:t>
                            </w:r>
                            <w:r>
                              <w:fldChar w:fldCharType="end"/>
                            </w:r>
                          </w:p>
                          <w:p>
                            <w:pPr>
                              <w:pStyle w:val="Normal"/>
                              <w:spacing w:lineRule="auto" w:line="240" w:before="0" w:after="0"/>
                              <w:rPr/>
                            </w:pPr>
                            <w:r>
                              <w:fldChar w:fldCharType="begin"/>
                            </w:r>
                            <w:r>
                              <w:instrText> HYPERLINK "https://mail.google.com/mail/u/0?ui=2&amp;ik=03775b4b03&amp;view=lg&amp;permmsgid=msg-f%3A1626985745372095925&amp;ser=1" \l "m_2546056899551098449_m_9188624569416712151_opportunities"</w:instrText>
                            </w:r>
                            <w:r>
                              <w:fldChar w:fldCharType="separate"/>
                            </w:r>
                            <w:r>
                              <w:rPr>
                                <w:rStyle w:val="InternetLink"/>
                                <w:rFonts w:eastAsia="Times New Roman" w:cs="Times New Roman" w:ascii="Times New Roman" w:hAnsi="Times New Roman"/>
                                <w:color w:val="007C89"/>
                                <w:sz w:val="24"/>
                                <w:szCs w:val="24"/>
                                <w:u w:val="single"/>
                                <w:lang w:eastAsia="hu-HU"/>
                              </w:rPr>
                              <w:t>Opportunities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"m_2546056899551098449_m_9188624569416712151_cfps"</w:instrText>
                            </w:r>
                            <w:r>
                              <w:fldChar w:fldCharType="separate"/>
                            </w:r>
                            <w:r>
                              <w:rPr>
                                <w:rStyle w:val="InternetLink"/>
                                <w:rFonts w:eastAsia="Times New Roman" w:cs="Times New Roman" w:ascii="Times New Roman" w:hAnsi="Times New Roman"/>
                                <w:color w:val="007C89"/>
                                <w:sz w:val="24"/>
                                <w:szCs w:val="24"/>
                                <w:u w:val="single"/>
                                <w:lang w:eastAsia="hu-HU"/>
                              </w:rPr>
                              <w:t>Calls for Papers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"m_2546056899551098449_m_9188624569416712151_research_projects"</w:instrText>
                            </w:r>
                            <w:r>
                              <w:fldChar w:fldCharType="separate"/>
                            </w:r>
                            <w:r>
                              <w:rPr>
                                <w:rStyle w:val="InternetLink"/>
                                <w:rFonts w:eastAsia="Times New Roman" w:cs="Times New Roman" w:ascii="Times New Roman" w:hAnsi="Times New Roman"/>
                                <w:color w:val="007C89"/>
                                <w:sz w:val="24"/>
                                <w:szCs w:val="24"/>
                                <w:u w:val="single"/>
                                <w:lang w:eastAsia="hu-HU"/>
                              </w:rPr>
                              <w:t>New Research Projects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"m_2546056899551098449_m_9188624569416712151_new_digi_tools"</w:instrText>
                            </w:r>
                            <w:r>
                              <w:fldChar w:fldCharType="separate"/>
                            </w:r>
                            <w:r>
                              <w:rPr>
                                <w:rStyle w:val="InternetLink"/>
                                <w:rFonts w:eastAsia="Times New Roman" w:cs="Times New Roman" w:ascii="Times New Roman" w:hAnsi="Times New Roman"/>
                                <w:color w:val="007C89"/>
                                <w:sz w:val="24"/>
                                <w:szCs w:val="24"/>
                                <w:u w:val="single"/>
                                <w:lang w:eastAsia="hu-HU"/>
                              </w:rPr>
                              <w:t>New Digital Tools and Databases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"m_2546056899551098449_m_9188624569416712151_sfb"</w:instrText>
                            </w:r>
                            <w:r>
                              <w:fldChar w:fldCharType="separate"/>
                            </w:r>
                            <w:r>
                              <w:rPr>
                                <w:rStyle w:val="InternetLink"/>
                                <w:rFonts w:eastAsia="Times New Roman" w:cs="Times New Roman" w:ascii="Times New Roman" w:hAnsi="Times New Roman"/>
                                <w:color w:val="007C89"/>
                                <w:sz w:val="24"/>
                                <w:szCs w:val="24"/>
                                <w:u w:val="single"/>
                                <w:lang w:eastAsia="hu-HU"/>
                              </w:rPr>
                              <w:t>Extra Opportunities: Some Funding Bodies</w:t>
                            </w:r>
                            <w:r>
                              <w:fldChar w:fldCharType="end"/>
                            </w:r>
                            <w:r>
                              <w:rPr>
                                <w:rFonts w:eastAsia="Times New Roman" w:cs="Times New Roman" w:ascii="Times New Roman" w:hAnsi="Times New Roman"/>
                                <w:color w:val="222222"/>
                                <w:sz w:val="24"/>
                                <w:szCs w:val="24"/>
                                <w:lang w:eastAsia="hu-HU"/>
                              </w:rPr>
                              <w:br/>
                            </w:r>
                            <w:r>
                              <w:fldChar w:fldCharType="begin"/>
                            </w:r>
                            <w:r>
                              <w:instrText> HYPERLINK "https://mail.google.com/mail/u/0?ui=2&amp;ik=03775b4b03&amp;view=lg&amp;permmsgid=msg-f%3A1626985745372095925&amp;ser=1" \l "m_2546056899551098449_m_9188624569416712151_submission+instructions"</w:instrText>
                            </w:r>
                            <w:r>
                              <w:fldChar w:fldCharType="separate"/>
                            </w:r>
                            <w:r>
                              <w:rPr>
                                <w:rStyle w:val="InternetLink"/>
                                <w:rFonts w:eastAsia="Times New Roman" w:cs="Times New Roman" w:ascii="Times New Roman" w:hAnsi="Times New Roman"/>
                                <w:color w:val="007C89"/>
                                <w:sz w:val="24"/>
                                <w:szCs w:val="24"/>
                                <w:u w:val="single"/>
                                <w:lang w:eastAsia="hu-HU"/>
                              </w:rPr>
                              <w:t>Submission Instructions and Deadline for the next issue</w:t>
                            </w:r>
                            <w:r>
                              <w:fldChar w:fldCharType="end"/>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center"/>
                              <w:rPr/>
                            </w:pPr>
                            <w:r>
                              <w:rPr>
                                <w:rFonts w:eastAsia="Times New Roman" w:cs="Times New Roman" w:ascii="Times New Roman" w:hAnsi="Times New Roman"/>
                                <w:color w:val="222222"/>
                                <w:sz w:val="24"/>
                                <w:szCs w:val="24"/>
                                <w:lang w:eastAsia="hu-HU"/>
                              </w:rPr>
                              <w:t xml:space="preserve">*Please notice that the links in the Table of Contents section of this newsletter are not supported by every mail client across all platforms and may not work properly on your system.* </w:t>
                            </w:r>
                          </w:p>
                          <w:p>
                            <w:pPr>
                              <w:pStyle w:val="Normal"/>
                              <w:spacing w:lineRule="auto" w:line="240" w:before="0" w:after="0"/>
                              <w:jc w:val="center"/>
                              <w:rPr/>
                            </w:pPr>
                            <w:r>
                              <w:rPr/>
                              <w:pict>
                                <v:rect id="shape_0" fillcolor="#a0a0a0" stroked="f" style="position:absolute;margin-left:0pt;margin-top:0pt;width:0pt;height:1.45pt">
                                  <w10:wrap type="none"/>
                                  <v:fill o:detectmouseclick="t" type="solid" color2="#5f5f5f"/>
                                  <v:stroke color="#3465a4" joinstyle="round" endcap="flat"/>
                                </v:rect>
                              </w:pict>
                            </w:r>
                          </w:p>
                        </w:tc>
                      </w:tr>
                    </w:tbl>
                  </w:txbxContent>
                </v:textbox>
                <w10:wrap type="square"/>
              </v:rect>
            </w:pict>
          </mc:Fallback>
        </mc:AlternateContent>
      </w:r>
      <w:r>
        <mc:AlternateContent>
          <mc:Choice Requires="wps">
            <w:drawing>
              <wp:inline distT="0" distB="0" distL="114300" distR="114300">
                <wp:extent cx="1270" cy="19685"/>
                <wp:effectExtent l="0" t="0" r="0" b="0"/>
                <wp:docPr id="7" name=""/>
                <a:graphic xmlns:a="http://schemas.openxmlformats.org/drawingml/2006/main">
                  <a:graphicData uri="http://schemas.microsoft.com/office/word/2010/wordprocessingShape">
                    <wps:wsp>
                      <wps:cNvSpPr/>
                      <wps:nvSpPr>
                        <wps:cNvPr id="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eastAsia="Times New Roman" w:cs="Times New Roman"/>
          <w:vanish/>
          <w:sz w:val="24"/>
          <w:szCs w:val="24"/>
          <w:lang w:eastAsia="hu-HU"/>
        </w:rPr>
      </w:pPr>
      <w:r>
        <w:rPr>
          <w:rFonts w:eastAsia="Times New Roman" w:cs="Times New Roman" w:ascii="Times New Roman" w:hAnsi="Times New Roman"/>
          <w:vanish/>
          <w:sz w:val="24"/>
          <w:szCs w:val="24"/>
          <w:lang w:eastAsia="hu-HU"/>
        </w:rPr>
      </w:r>
    </w:p>
    <w:p>
      <w:pPr>
        <w:pStyle w:val="Normal"/>
        <w:spacing w:lineRule="auto" w:line="240" w:before="0" w:after="0"/>
        <w:rPr>
          <w:rFonts w:ascii="Times New Roman" w:hAnsi="Times New Roman" w:eastAsia="Times New Roman" w:cs="Times New Roman"/>
          <w:color w:val="000000"/>
          <w:sz w:val="24"/>
          <w:szCs w:val="24"/>
          <w:lang w:eastAsia="hu-HU"/>
        </w:rPr>
      </w:pPr>
      <w:r>
        <w:rPr>
          <w:rFonts w:eastAsia="Times New Roman" w:cs="Times New Roman" w:ascii="Times New Roman" w:hAnsi="Times New Roman"/>
          <w:color w:val="000000"/>
          <w:sz w:val="24"/>
          <w:szCs w:val="24"/>
          <w:lang w:eastAsia="hu-HU"/>
        </w:rPr>
      </w:r>
      <w:r>
        <mc:AlternateContent>
          <mc:Choice Requires="wps">
            <w:drawing>
              <wp:anchor behindDoc="0" distT="0" distB="0" distL="28575" distR="28575" simplePos="0" locked="0" layoutInCell="1" allowOverlap="1" relativeHeight="7">
                <wp:simplePos x="0" y="0"/>
                <wp:positionH relativeFrom="column">
                  <wp:posOffset>0</wp:posOffset>
                </wp:positionH>
                <wp:positionV relativeFrom="paragraph">
                  <wp:posOffset>635</wp:posOffset>
                </wp:positionV>
                <wp:extent cx="5760720" cy="1737360"/>
                <wp:effectExtent l="0" t="0" r="0" b="0"/>
                <wp:wrapSquare wrapText="bothSides"/>
                <wp:docPr id="8" name="Frame3"/>
                <a:graphic xmlns:a="http://schemas.openxmlformats.org/drawingml/2006/main">
                  <a:graphicData uri="http://schemas.microsoft.com/office/word/2010/wordprocessingShape">
                    <wps:wsp>
                      <wps:cNvSpPr txBox="1"/>
                      <wps:spPr>
                        <a:xfrm>
                          <a:off x="0" y="0"/>
                          <a:ext cx="5760720" cy="1737360"/>
                        </a:xfrm>
                        <a:prstGeom prst="rect"/>
                      </wps:spPr>
                      <wps:txbx>
                        <w:txbxContent>
                          <w:tbl>
                            <w:tblPr>
                              <w:tblpPr w:bottomFromText="0" w:horzAnchor="text" w:leftFromText="45" w:rightFromText="45" w:tblpX="0" w:tblpY="0" w:topFromText="0" w:vertAnchor="text"/>
                              <w:tblW w:w="5000" w:type="pct"/>
                              <w:jc w:val="left"/>
                              <w:tblInd w:w="0" w:type="dxa"/>
                              <w:tblBorders/>
                              <w:tblCellMar>
                                <w:top w:w="135" w:type="dxa"/>
                                <w:left w:w="0" w:type="dxa"/>
                                <w:bottom w:w="0" w:type="dxa"/>
                                <w:right w:w="0" w:type="dxa"/>
                              </w:tblCellMar>
                              <w:tblLook w:val="04a0" w:noVBand="1" w:noHBand="0" w:lastColumn="0" w:firstColumn="1" w:lastRow="0" w:firstRow="1"/>
                            </w:tblPr>
                            <w:tblGrid>
                              <w:gridCol w:w="9072"/>
                            </w:tblGrid>
                            <w:tr>
                              <w:trPr/>
                              <w:tc>
                                <w:tcPr>
                                  <w:tcW w:w="9072" w:type="dxa"/>
                                  <w:tcBorders/>
                                  <w:shd w:color="auto" w:fill="auto" w:val="clear"/>
                                </w:tcPr>
                                <w:p>
                                  <w:pPr>
                                    <w:pStyle w:val="Normal"/>
                                    <w:spacing w:lineRule="auto" w:line="240" w:before="0" w:after="0"/>
                                    <w:jc w:val="center"/>
                                    <w:rPr/>
                                  </w:pPr>
                                  <w:r>
                                    <w:rPr>
                                      <w:rFonts w:eastAsia="Times New Roman" w:cs="Times New Roman" w:ascii="Times New Roman" w:hAnsi="Times New Roman"/>
                                      <w:color w:val="B22222"/>
                                      <w:sz w:val="24"/>
                                      <w:szCs w:val="24"/>
                                      <w:u w:val="single"/>
                                      <w:lang w:eastAsia="hu-HU"/>
                                    </w:rPr>
                                    <w:t>Thanks</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to Alessandra Bucossi (Ca' Foscari University of Venice) who has been generously dedicating her time and efforts to the Newsletter, has served as the Editor and later as the General Editor of the "Byzantine News" through the end of 2018 and has played a key role in all other projects and activities of the Development Commission since its creation in 2013. On behalf of the Editors of the Newsletter "Byzantine News", the Development Commission and the International Bureau of the AIEB we would like to express our gratitude for your service and to wish you every success in your scholarly activities in the future!</w:t>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136.8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5000" w:type="pct"/>
                        <w:jc w:val="left"/>
                        <w:tblInd w:w="0" w:type="dxa"/>
                        <w:tblBorders/>
                        <w:tblCellMar>
                          <w:top w:w="135" w:type="dxa"/>
                          <w:left w:w="0" w:type="dxa"/>
                          <w:bottom w:w="0" w:type="dxa"/>
                          <w:right w:w="0" w:type="dxa"/>
                        </w:tblCellMar>
                        <w:tblLook w:val="04a0" w:noVBand="1" w:noHBand="0" w:lastColumn="0" w:firstColumn="1" w:lastRow="0" w:firstRow="1"/>
                      </w:tblPr>
                      <w:tblGrid>
                        <w:gridCol w:w="9072"/>
                      </w:tblGrid>
                      <w:tr>
                        <w:trPr/>
                        <w:tc>
                          <w:tcPr>
                            <w:tcW w:w="9072" w:type="dxa"/>
                            <w:tcBorders/>
                            <w:shd w:color="auto" w:fill="auto" w:val="clear"/>
                          </w:tcPr>
                          <w:p>
                            <w:pPr>
                              <w:pStyle w:val="Normal"/>
                              <w:spacing w:lineRule="auto" w:line="240" w:before="0" w:after="0"/>
                              <w:jc w:val="center"/>
                              <w:rPr/>
                            </w:pPr>
                            <w:r>
                              <w:rPr>
                                <w:rFonts w:eastAsia="Times New Roman" w:cs="Times New Roman" w:ascii="Times New Roman" w:hAnsi="Times New Roman"/>
                                <w:color w:val="B22222"/>
                                <w:sz w:val="24"/>
                                <w:szCs w:val="24"/>
                                <w:u w:val="single"/>
                                <w:lang w:eastAsia="hu-HU"/>
                              </w:rPr>
                              <w:t>Thanks</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to Alessandra Bucossi (Ca' Foscari University of Venice) who has been generously dedicating her time and efforts to the Newsletter, has served as the Editor and later as the General Editor of the "Byzantine News" through the end of 2018 and has played a key role in all other projects and activities of the Development Commission since its creation in 2013. On behalf of the Editors of the Newsletter "Byzantine News", the Development Commission and the International Bureau of the AIEB we would like to express our gratitude for your service and to wish you every success in your scholarly activities in the future!</w:t>
                            </w:r>
                          </w:p>
                        </w:tc>
                      </w:tr>
                    </w:tbl>
                  </w:txbxContent>
                </v:textbox>
                <w10:wrap type="square"/>
              </v:rect>
            </w:pict>
          </mc:Fallback>
        </mc:AlternateConten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B22222"/>
          <w:sz w:val="24"/>
          <w:szCs w:val="24"/>
          <w:u w:val="single"/>
          <w:lang w:eastAsia="hu-HU"/>
        </w:rPr>
        <w:t>Would  you like to send us some information?</w:t>
      </w:r>
      <w:r>
        <w:rPr>
          <w:rFonts w:eastAsia="Times New Roman" w:cs="Times New Roman" w:ascii="Times New Roman" w:hAnsi="Times New Roman"/>
          <w:b/>
          <w:bCs/>
          <w:color w:val="202020"/>
          <w:sz w:val="24"/>
          <w:szCs w:val="24"/>
          <w:lang w:eastAsia="hu-HU"/>
        </w:rPr>
        <w:br/>
        <w:t>Issue 16 (February 2019) of the Newsletter "Byzantine News" was distributed to 1737 subscribers across the world.</w:t>
        <w:br/>
        <w:t xml:space="preserve">We welcome submissions from National Committees of the AIEB, universities, scholarly and research institutions, museums, libraries, galleries, as well as individual scholars at any stages of their careers as well as members of the general public interested in scholarly research on Byzantium and its heritage.  </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color w:val="222222"/>
          <w:sz w:val="24"/>
          <w:szCs w:val="24"/>
          <w:lang w:eastAsia="hu-HU"/>
        </w:rPr>
        <w:t xml:space="preserve">  </w:t>
      </w:r>
    </w:p>
    <w:p>
      <w:pPr>
        <w:pStyle w:val="Normal"/>
        <w:spacing w:lineRule="auto" w:line="240" w:before="0" w:after="0"/>
        <w:jc w:val="center"/>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Please refer to the submission instructions in the footer of this newsletter. Thank you for your submissions! –The editors.</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32"/>
          <w:szCs w:val="32"/>
          <w:lang w:eastAsia="hu-HU"/>
        </w:rPr>
      </w:pPr>
      <w:r>
        <w:rPr>
          <w:rFonts w:eastAsia="Times New Roman" w:cs="Times New Roman" w:ascii="Times New Roman" w:hAnsi="Times New Roman"/>
          <w:b/>
          <w:bCs/>
          <w:color w:val="202020"/>
          <w:sz w:val="32"/>
          <w:szCs w:val="32"/>
          <w:lang w:eastAsia="hu-HU"/>
        </w:rPr>
        <w:t>Exhibitions</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rPr/>
      </w:pPr>
      <w:r>
        <w:rPr>
          <w:rFonts w:eastAsia="Times New Roman" w:cs="Times New Roman" w:ascii="Times New Roman" w:hAnsi="Times New Roman"/>
          <w:b/>
          <w:bCs/>
          <w:color w:val="222222"/>
          <w:sz w:val="24"/>
          <w:szCs w:val="24"/>
          <w:lang w:eastAsia="hu-HU"/>
        </w:rPr>
        <w:t>GLI ULTIMI GIORNI DI BISANZIO. SPLENDORE E DECLINO DI UN IMPERO</w:t>
      </w:r>
      <w:r>
        <w:rPr>
          <w:rFonts w:eastAsia="Times New Roman" w:cs="Times New Roman" w:ascii="Times New Roman" w:hAnsi="Times New Roman"/>
          <w:color w:val="222222"/>
          <w:sz w:val="24"/>
          <w:szCs w:val="24"/>
          <w:lang w:eastAsia="hu-HU"/>
        </w:rPr>
        <w:br/>
        <w:t>DATES: Venice, 26.11.2018-05.03.2019</w:t>
        <w:br/>
        <w:t>VENUE: Biblioteca Nazionale Marciana</w:t>
        <w:br/>
        <w:br/>
        <w:t>Cuore della mostra è la cosiddetta "icona di San Luca" di Freising, opera bizantina raffigurante la Madonna dal titolo "Speranza dei disperati". L'icona è emblema della situazione tragica in cui si trovava Bisanzio, in lotta con gli Ottomani, fra Tre e Quattrocento. Per ottenere sostegno militare, l'imperatore Manuele II Paleologo (*1350, 1391-1425) intraprese tra il 1399 e il 1403 un viaggio diplomatico in Occidente, durante il quale portè con sè l'icona e molti altri oggetti di estremo valore da donare ai potenti europei. In questa eccezionale occasione, per la prima volta dopo più di sei secoli l'icona di San Luca ritornerà a Venezia, città del suo primo approdo in Europa. La mostra è stata ideata e prodotta dal Museo Diocesano di Muenchen-Freising, in collaborazione con la Biblioteca Nazionale Marciana di Venezia, che ospita l'esposizione nello storico Salone della Libreria Sansoviniana. Contribuiscono alla realizzazione del progetto, tra gli altri, il Museo del Louvre, le Gallerie degli Uffizi, la Bibliothèque Nationale de France, le Gallerie dell'Accademia di Venezia, il Museo Diocesano di Palma di Mallorca (...). In otto sezioni, sullo sfondo dei rivolgimenti politici internazionali che portarono alla caduta di Costantinopoli nel 1453, la mostra illustra il significato del viaggio dell'imperatore Manuele II (1399-1403) e dei suoi doni diplomatici, testimonianze dell'intenso scambio culturale tra l'Europa - e in particolare Venezia - e Bisanzio agli albori dell'Umanesimo.</w:t>
        <w:br/>
        <w:br/>
        <w:t>Venezia, Biblioteca Nazionale Marciana</w:t>
        <w:br/>
        <w:t>Antisala della Libreria Sansoviniana, P.tta San Marco 13/a</w:t>
        <w:br/>
        <w:t>Ingresso dal Museo Correr: 26 novembre 2018-5 marzo 2019</w:t>
        <w:br/>
        <w:br/>
        <w:t>Alle Sale Monumentali si accede dall'ingresso del Museo Correr (Piazza San Marco, Ala Napoleonica) con il biglietto unico dei Musei di Piazza San Marco (valido per il Museo Correr, il Museo Archeologico Nazionale, le Sale Museali della Biblioteca Nazionale Marciana e Palazzo Ducale), che per i residenti e nati nel Comune di Venezia è gratuito.</w:t>
        <w:br/>
        <w:br/>
        <w:t xml:space="preserve">Orari: 10.00 - 17.00 (biglietteria 10.00 - 16.00) dal 1 novembre al 31 marzo. Il deflusso del pubblico è previsto 15 minuti prima delle 17. Per ulteriori informazioni sui biglietti (...): </w:t>
      </w:r>
      <w:hyperlink r:id="rId3">
        <w:r>
          <w:rPr>
            <w:rStyle w:val="InternetLink"/>
            <w:rFonts w:eastAsia="Times New Roman" w:cs="Times New Roman" w:ascii="Times New Roman" w:hAnsi="Times New Roman"/>
            <w:color w:val="1155CC"/>
            <w:sz w:val="24"/>
            <w:szCs w:val="24"/>
            <w:u w:val="single"/>
            <w:lang w:eastAsia="hu-HU"/>
          </w:rPr>
          <w:t>http://correr.visitmuve.it/it/pianifica-la-tua-visita/biglietti/</w:t>
        </w:r>
      </w:hyperlink>
      <w:r>
        <w:rPr>
          <w:rFonts w:eastAsia="Times New Roman" w:cs="Times New Roman" w:ascii="Times New Roman" w:hAnsi="Times New Roman"/>
          <w:color w:val="222222"/>
          <w:sz w:val="24"/>
          <w:szCs w:val="24"/>
          <w:lang w:eastAsia="hu-HU"/>
        </w:rPr>
        <w:br/>
        <w:br/>
        <w:t>Ufficio stampa della Biblioteca Nazionale Marciana:</w:t>
        <w:br/>
        <w:t xml:space="preserve">Annalisa Bruni -- tel. 041.2407238 -- </w:t>
      </w:r>
      <w:hyperlink r:id="rId4">
        <w:r>
          <w:rPr>
            <w:rStyle w:val="InternetLink"/>
            <w:rFonts w:eastAsia="Times New Roman" w:cs="Times New Roman" w:ascii="Times New Roman" w:hAnsi="Times New Roman"/>
            <w:color w:val="1155CC"/>
            <w:sz w:val="24"/>
            <w:szCs w:val="24"/>
            <w:u w:val="single"/>
            <w:lang w:eastAsia="hu-HU"/>
          </w:rPr>
          <w:t>bruni@marciana.venezia.sbn.it</w:t>
        </w:r>
      </w:hyperlink>
      <w:r>
        <w:rPr>
          <w:rFonts w:eastAsia="Times New Roman" w:cs="Times New Roman" w:ascii="Times New Roman" w:hAnsi="Times New Roman"/>
          <w:color w:val="222222"/>
          <w:sz w:val="24"/>
          <w:szCs w:val="24"/>
          <w:lang w:eastAsia="hu-HU"/>
        </w:rPr>
        <w:t xml:space="preserve">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9" name=""/>
                <a:graphic xmlns:a="http://schemas.openxmlformats.org/drawingml/2006/main">
                  <a:graphicData uri="http://schemas.microsoft.com/office/word/2010/wordprocessingShape">
                    <wps:wsp>
                      <wps:cNvSpPr/>
                      <wps:nvSpPr>
                        <wps:cNvPr id="2" name="Rectangle 1"/>
                        <wps:cNvSpPr/>
                      </wps:nvSpPr>
                      <wps:spPr>
                        <a:xfrm>
                          <a:off x="0" y="0"/>
                          <a:ext cx="720" cy="19080"/>
                        </a:xfrm>
                        <a:prstGeom prst="rect">
                          <a:avLst/>
                        </a:prstGeom>
                        <a:solidFill>
                          <a:srgbClr val="222222"/>
                        </a:solidFill>
                        <a:ln>
                          <a:noFill/>
                        </a:ln>
                      </wps:spPr>
                      <wps:bodyPr/>
                    </wps:wsp>
                  </a:graphicData>
                </a:graphic>
              </wp:inline>
            </w:drawing>
          </mc:Choice>
          <mc:Fallback>
            <w:pict>
              <v:rect id="shape_0" fillcolor="#222222" stroked="f" style="position:absolute;margin-left:0pt;margin-top:0pt;width:0pt;height:1.45pt">
                <w10:wrap type="none"/>
                <v:fill o:detectmouseclick="t" type="solid" color2="#dddddd"/>
                <v:stroke color="#3465a4" joinstyle="round" endcap="flat"/>
              </v:rect>
            </w:pict>
          </mc:Fallback>
        </mc:AlternateConten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color w:val="222222"/>
          <w:sz w:val="24"/>
          <w:szCs w:val="24"/>
          <w:lang w:eastAsia="hu-HU"/>
        </w:rPr>
        <w:t>Paleologan reflections in the art of Cyprus (1261-1489) / Παλαιολόγειες αντανακλάσεις στην τέχνη της Κύπρου (1261-1489)</w:t>
      </w:r>
      <w:r>
        <w:rPr>
          <w:rFonts w:eastAsia="Times New Roman" w:cs="Times New Roman" w:ascii="Times New Roman" w:hAnsi="Times New Roman"/>
          <w:color w:val="222222"/>
          <w:sz w:val="24"/>
          <w:szCs w:val="24"/>
          <w:lang w:eastAsia="hu-HU"/>
        </w:rPr>
        <w:br/>
        <w:t>Hall of Temporary Exhibitions of the Byzantine Museum of the Archbishop Makarios III Foundation.</w:t>
        <w:br/>
        <w:t>DATES: </w:t>
      </w:r>
      <w:r>
        <w:rPr>
          <w:rFonts w:eastAsia="Times New Roman" w:cs="Times New Roman" w:ascii="Times New Roman" w:hAnsi="Times New Roman"/>
          <w:b/>
          <w:bCs/>
          <w:color w:val="222222"/>
          <w:sz w:val="24"/>
          <w:szCs w:val="24"/>
          <w:lang w:eastAsia="hu-HU"/>
        </w:rPr>
        <w:t>30 January - 30 July 2019</w:t>
      </w:r>
      <w:r>
        <w:rPr>
          <w:rFonts w:eastAsia="Times New Roman" w:cs="Times New Roman" w:ascii="Times New Roman" w:hAnsi="Times New Roman"/>
          <w:color w:val="222222"/>
          <w:sz w:val="24"/>
          <w:szCs w:val="24"/>
          <w:lang w:eastAsia="hu-HU"/>
        </w:rPr>
        <w:br/>
        <w:t xml:space="preserve">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Following the celebration of the “European Year of Cultural Heritage 2018” the Archbishop Makarios III Foundation and Cyprus Tourism Organization present the thematic exhibition “Palaeologan Reflections in the Art of Cyprus (1261-1489)”. The exhibition aims to highlight the impact of Constantinople laying emphasis on the leading role of the Palaeologan art in Latin-occupied Cyprus. It illustrates the evolution of the technique and style of the icons produced during the Latin Rule from 1261 to 1489 in the context of the new sociohistorical and politico-religious circumstances that prevailed on the island throughout that period.     </w:t>
        <w:br/>
        <w:t>The exhibition serves as a continuation of its forerunner “Κυπριακώ τω τρόπω – Maniera Cypria” (Jan. 2017-Jan. 28, 2018). Through the research of the collected material and monuments with mural decoration it becomes manifest that during the 13th century, but also over the ensuing two centuries, the art of Cyprus, even though it reproduces the style of the 12th century, simultaneously imports into the island the high art of the Palaeologues. The new style, the so-called “Palaeologan Renaissance” is marked by the effort to depict the psychological disposition and the volume of the figures, the modelling of faces with gradual transition of tones, the harmonious combination of brilliant colours and the soft modelling of the garments’ drapery.</w:t>
        <w:br/>
        <w:t>For the purposes of the exhibition more than 50 works of religious art (icons, wall paintings, manuscripts and artefacts of minor arts) have been put together that reflect the transplant of this new tendency in style of the Capital to the island, whereas at the same time influences from the West are also documented. The works on display come from the collections of the Byzantine Museum of the Archbishop Makarios III Foundation, the Archbishopric district, the Holy Bishopric of Limassol and the Holy Monastery of Saint Neophytos at Tala in Paphos. </w:t>
        <w:br/>
        <w:t>The exhibition is accompanied by an illustrated bilingual (Greek – English) catalogue with contributions by the professors of byzantine studies and scholars Michele Bacci, Dimitrios Triantaphyllopoulos, Charalambos Chotzakoglou, Elizabeth Yota, Chrysovalantis Kyriacou, Christodoulos Chatizichristodoulou, Andreas Jakovljevic and Ioannis Eliades, who curated the exhibition and edited the catalogue. The museographical design of the exhibition was undertaken by the architect Spyros Nasainas.</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color w:val="222222"/>
          <w:sz w:val="24"/>
          <w:szCs w:val="24"/>
          <w:lang w:eastAsia="hu-HU"/>
        </w:rPr>
        <w:t>..............................................................</w:t>
      </w:r>
      <w:r>
        <w:rPr>
          <w:rFonts w:eastAsia="Times New Roman" w:cs="Times New Roman" w:ascii="Times New Roman" w:hAnsi="Times New Roman"/>
          <w:color w:val="222222"/>
          <w:sz w:val="24"/>
          <w:szCs w:val="24"/>
          <w:lang w:eastAsia="hu-HU"/>
        </w:rPr>
        <w:br/>
        <w:t xml:space="preserve">Με την ολοκλήρωση του «Ευρωπαϊκού Έτους Πολιτιστικής Κληρονομιάς 2018», το Ίδρυμα Αρχιεπισκόπου Μακαρίου Γ΄ και ο Κυπριακός Οργανισμός Τουρισμού παρουσιάζουν τη θεματική έκθεση «Παλαιολόγειες αντανακλάσεις στην τέχνη της Κύπρου (1261-1489)». Η έκθεση προβάλλει την ακτινοβολία της Κωνσταντινούπολης και καταδεικνύει τον ηγεμονικό ρόλο της παλαιολόγειας τέχνης στο περιβάλλον της φραγκοκρατούμενης Κύπρου. Παρουσιάζεται η εξέλιξη της τεχνικής και της τεχνοτροπίας των εικόνων της Λατινοκρατίας από το 1261 έως το 1489, στο νέο πλαίσιο των ιστορικo-κοινωνικών και πολιτικo-θρησκευτικών συνθηκών που επικρατούσαν στο νησί τη συγκεκριμένη περίοδο.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Η εν λόγω έκθεση αποτελεί συνέχεια της αντίστοιχης, με τίτλο «Κυπριακώ τω τρόπω – Maniera Cypria» (Βυζαντινό Μουσείο Ιδρύματος Αρχιεπισκόπου Μακαρίου Γ΄: Ιαν. 2017-28 Ιαν. 2018). Μέσα από την έρευνα του συγκεντρωθέντος υλικού, καθώς και των τοιχογραφημένων μνημείων, γίνεται σαφές πως, τόσο κατά τον 13ο αιώνα όσο και κατά τους δύο επόμενους, η τέχνη της Κύπρου, ενώ επαναλαμβάνει την τεχνοτροπία του 12ου αιώνα, ταυτόχρονα μεταλαμπαδεύει στο νησί την υψηλή τέχνη των Παλαιολόγων. Η νέα τεχνοτροπία, η «παλαιολόγειος Αναγέννηση», χαρακτηρίζεται από την προσπάθεια για απόδοση της ψυχολογικής διάθεσης και των όγκων των μορφών, το πλάσιμο των προσώπων με βαθμιαία εξασθενούμενους τόνους, τον αρμονικό συνδυασμό λαμπερών χρωμάτων και το μαλακό πλάσιμο των πτυχώσεων των ενδυμάτων.</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Για τους σκοπούς της έκθεσης έχουν συγκεντρωθεί πέραν των 50 έργων θρησκευτικής τέχνης (εικόνες, τοιχογραφίες, χειρόγραφα και έργα μικροτεχνίας), στα οποία αποτυπώνεται η μεταφύτευση της νέας τεχνοτροπικής τάσης της Βασιλεύουσας στο νησί, ενώ παράλληλα καταγράφονται και επιρροές από τη Δύση. Τα έργα που εκτίθενται προέρχονται από τις συλλογές του Βυζαντινού Μουσείου του Ιδρύματος Αρχιεπισκόπου Μακαρίου Γ΄, την Αρχιεπισκοπική περιφέρεια, την Ιερά Μητρόπολη Λεμεσού και την Ιερά Μονή Οσίου Νεοφύτου στην Τάλα της Πάφου.</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Την έκθεση συνοδεύει δίγλωσσος (ελληνικά-αγγλικά) εικονογραφημένος κατάλογος, στον οποίο γράφουν οι βυζαντινολόγοι πανεπιστημιακοί και ερευνητές Michele Bacci, Δημήτριος Τριανταφυλλόπουλος, Χαράλαμπος Χοτζάκογλου, Ελισάβετ Γιώτα, Χρυσοβαλάντης Κυριάκου, Χριστόδουλος Χατζηχριστοδούλου, Ανδρέας Γιακόβλεβιτς και Ιωάννης Ηλιάδης, ο οποίος επιμελήθηκε την έκθεση και τον κατάλογο. Στη μουσειολογική μελέτη της έκθεσης συνέβαλε ο αρχιτέκτονας Σπύρος Νάσαινας.</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 </w:t>
      </w:r>
    </w:p>
    <w:p>
      <w:pPr>
        <w:pStyle w:val="Normal"/>
        <w:spacing w:lineRule="auto" w:line="240" w:before="0" w:after="0"/>
        <w:rPr/>
      </w:pPr>
      <w:r>
        <w:rPr>
          <w:rFonts w:eastAsia="Times New Roman" w:cs="Times New Roman" w:ascii="Times New Roman" w:hAnsi="Times New Roman"/>
          <w:color w:val="222222"/>
          <w:sz w:val="24"/>
          <w:szCs w:val="24"/>
          <w:lang w:eastAsia="hu-HU"/>
        </w:rPr>
        <w:t>Βyzantine Museum and Art Galleries, Archbishop Makarios III Foundation,</w:t>
        <w:br/>
        <w:t>Arch. Kyprianos sqr.,  Nicosia, Cyprus</w:t>
        <w:br/>
        <w:t>Tel. +357 22430 008, Fax. +357 22430 667, </w:t>
      </w:r>
      <w:hyperlink r:id="rId5">
        <w:r>
          <w:rPr>
            <w:rStyle w:val="InternetLink"/>
            <w:rFonts w:eastAsia="Times New Roman" w:cs="Times New Roman" w:ascii="Times New Roman" w:hAnsi="Times New Roman"/>
            <w:color w:val="007C89"/>
            <w:sz w:val="24"/>
            <w:szCs w:val="24"/>
            <w:u w:val="single"/>
            <w:lang w:eastAsia="hu-HU"/>
          </w:rPr>
          <w:t>www.makariosfoundation.org.cy</w:t>
        </w:r>
      </w:hyperlink>
      <w:r>
        <w:rPr>
          <w:rFonts w:eastAsia="Times New Roman" w:cs="Times New Roman" w:ascii="Times New Roman" w:hAnsi="Times New Roman"/>
          <w:color w:val="222222"/>
          <w:sz w:val="24"/>
          <w:szCs w:val="24"/>
          <w:lang w:eastAsia="hu-HU"/>
        </w:rPr>
        <w:br/>
        <w:t xml:space="preserve">Monday-Friday: 09:00-16:30 / Saturday 09:00-13:00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10" name=""/>
                <a:graphic xmlns:a="http://schemas.openxmlformats.org/drawingml/2006/main">
                  <a:graphicData uri="http://schemas.microsoft.com/office/word/2010/wordprocessingShape">
                    <wps:wsp>
                      <wps:cNvSpPr/>
                      <wps:nvSpPr>
                        <wps:cNvPr id="3" name="Rectangle 1"/>
                        <wps:cNvSpPr/>
                      </wps:nvSpPr>
                      <wps:spPr>
                        <a:xfrm>
                          <a:off x="0" y="0"/>
                          <a:ext cx="720" cy="19080"/>
                        </a:xfrm>
                        <a:prstGeom prst="rect">
                          <a:avLst/>
                        </a:prstGeom>
                        <a:solidFill>
                          <a:srgbClr val="222222"/>
                        </a:solidFill>
                        <a:ln>
                          <a:noFill/>
                        </a:ln>
                      </wps:spPr>
                      <wps:bodyPr/>
                    </wps:wsp>
                  </a:graphicData>
                </a:graphic>
              </wp:inline>
            </w:drawing>
          </mc:Choice>
          <mc:Fallback>
            <w:pict>
              <v:rect id="shape_0" fillcolor="#222222" stroked="f" style="position:absolute;margin-left:0pt;margin-top:0pt;width:0pt;height:1.45pt">
                <w10:wrap type="none"/>
                <v:fill o:detectmouseclick="t" type="solid" color2="#dddddd"/>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OUR HOLY BEAUTY. BYZANTINE ICONS FROM THESSALONIKI / ΤΟ ΗΜΕΤΕΡΟΝ ΚΑΛΛΟΣ. ΒΥΖΑΝΤΙΝΕΣ ΕΙΚΟΝΕΣ ΑΠΟ ΤΗ ΘΕΣΣΑΛΟΝΙΚΗ (Thessaloniki, 01.11.2018 - 31.3.2019)</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 xml:space="preserve">Valatades Monastery Thessaloniki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 total 21 rare holy icons created in Thessaloniki during the Byzantine era will be exhibited. They belong to the Vlatades Monastery and the Metropolises of Thessaloniki, Neapolis and Stavroupolis, Veria, Naoussis, and the City of Thessaloniki. The six-month exhibition is entitled “Our Beauty”. They are pilgrimage and emblematic icons from many temples that are adored by the faithful.</w:t>
      </w:r>
    </w:p>
    <w:p>
      <w:pPr>
        <w:pStyle w:val="Normal"/>
        <w:spacing w:lineRule="auto" w:line="240" w:before="0" w:after="0"/>
        <w:jc w:val="both"/>
        <w:rPr/>
      </w:pPr>
      <w:r>
        <w:rPr>
          <w:rFonts w:eastAsia="Times New Roman" w:cs="Times New Roman" w:ascii="Times New Roman" w:hAnsi="Times New Roman"/>
          <w:i/>
          <w:iCs/>
          <w:color w:val="222222"/>
          <w:sz w:val="24"/>
          <w:szCs w:val="24"/>
          <w:lang w:eastAsia="hu-HU"/>
        </w:rPr>
        <w:t>Address:</w:t>
      </w:r>
      <w:r>
        <w:rPr>
          <w:rFonts w:eastAsia="Times New Roman" w:cs="Times New Roman" w:ascii="Times New Roman" w:hAnsi="Times New Roman"/>
          <w:color w:val="222222"/>
          <w:sz w:val="24"/>
          <w:szCs w:val="24"/>
          <w:lang w:eastAsia="hu-HU"/>
        </w:rPr>
        <w:t> Patriarchal Foundation for Patristic Studies, Vlatades Monastery, Eptapirgiou 64, Thessaloniki 546 34, Greece / </w:t>
      </w:r>
      <w:hyperlink r:id="rId6">
        <w:r>
          <w:rPr>
            <w:rStyle w:val="InternetLink"/>
            <w:rFonts w:eastAsia="Times New Roman" w:cs="Times New Roman" w:ascii="Times New Roman" w:hAnsi="Times New Roman"/>
            <w:color w:val="1155CC"/>
            <w:sz w:val="24"/>
            <w:szCs w:val="24"/>
            <w:u w:val="single"/>
            <w:lang w:eastAsia="hu-HU"/>
          </w:rPr>
          <w:t>flkaragianni@gmail.com</w:t>
        </w:r>
      </w:hyperlink>
      <w:r>
        <w:rPr>
          <w:rFonts w:eastAsia="Times New Roman" w:cs="Times New Roman" w:ascii="Times New Roman" w:hAnsi="Times New Roman"/>
          <w:color w:val="0000FF"/>
          <w:sz w:val="24"/>
          <w:szCs w:val="24"/>
          <w:lang w:eastAsia="hu-HU"/>
        </w:rPr>
        <w:t xml:space="preserve"> </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000000"/>
          <w:sz w:val="32"/>
          <w:szCs w:val="32"/>
          <w:lang w:eastAsia="hu-HU"/>
        </w:rPr>
      </w:pPr>
      <w:r>
        <w:rPr>
          <w:rFonts w:eastAsia="Times New Roman" w:cs="Times New Roman" w:ascii="Times New Roman" w:hAnsi="Times New Roman"/>
          <w:b/>
          <w:bCs/>
          <w:color w:val="000000"/>
          <w:sz w:val="32"/>
          <w:szCs w:val="32"/>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32"/>
          <w:szCs w:val="32"/>
          <w:lang w:eastAsia="hu-HU"/>
        </w:rPr>
      </w:pPr>
      <w:r>
        <w:rPr>
          <w:rFonts w:eastAsia="Times New Roman" w:cs="Times New Roman" w:ascii="Times New Roman" w:hAnsi="Times New Roman"/>
          <w:b/>
          <w:bCs/>
          <w:color w:val="000000"/>
          <w:sz w:val="32"/>
          <w:szCs w:val="32"/>
          <w:lang w:eastAsia="hu-HU"/>
        </w:rPr>
        <w:t>Events</w:t>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000000"/>
          <w:sz w:val="24"/>
          <w:szCs w:val="24"/>
          <w:lang w:eastAsia="hu-HU"/>
        </w:rPr>
        <w:t>(Congresses, Conferences, Seminars, Workshops, Schools, etc.)</w:t>
      </w:r>
    </w:p>
    <w:p>
      <w:pPr>
        <w:pStyle w:val="Normal"/>
        <w:spacing w:lineRule="auto" w:line="240" w:before="0" w:after="0"/>
        <w:rPr/>
      </w:pPr>
      <w:r>
        <w:rPr>
          <w:rFonts w:eastAsia="Times New Roman" w:cs="Times New Roman" w:ascii="Times New Roman" w:hAnsi="Times New Roman"/>
          <w:b/>
          <w:bCs/>
          <w:i/>
          <w:iCs/>
          <w:color w:val="993300"/>
          <w:sz w:val="24"/>
          <w:szCs w:val="24"/>
          <w:lang w:eastAsia="hu-HU"/>
        </w:rPr>
        <w:t>AUSTRALIA</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20th Australasian Association for Byzantine Studies Conference</w:t>
      </w:r>
      <w:r>
        <w:rPr>
          <w:rFonts w:eastAsia="Times New Roman" w:cs="Times New Roman" w:ascii="Times New Roman" w:hAnsi="Times New Roman"/>
          <w:color w:val="222222"/>
          <w:sz w:val="24"/>
          <w:szCs w:val="24"/>
          <w:lang w:eastAsia="hu-HU"/>
        </w:rPr>
        <w:br/>
        <w:t>DATES: July 19-21, 2019</w:t>
        <w:br/>
        <w:t>VENUE: Macquarie University, Sydney</w:t>
        <w:br/>
        <w:br/>
        <w:t>Announcement of the 20th Australasian Association for Byzantine Studies Conference – Dissidence and Persecution in Byzantium - Macquarie University, Sydney, July 19-21, 2019.</w:t>
        <w:br/>
        <w:br/>
      </w:r>
      <w:hyperlink r:id="rId7">
        <w:r>
          <w:rPr>
            <w:rStyle w:val="InternetLink"/>
            <w:rFonts w:eastAsia="Times New Roman" w:cs="Times New Roman" w:ascii="Times New Roman" w:hAnsi="Times New Roman"/>
            <w:color w:val="1155CC"/>
            <w:sz w:val="24"/>
            <w:szCs w:val="24"/>
            <w:lang w:eastAsia="hu-HU"/>
          </w:rPr>
          <w:t>http://www.aabs.org.au/call-for-papers-20th-aabs-conference-dissidence-and-persecution-in-byzantium/</w:t>
        </w:r>
      </w:hyperlink>
      <w:r>
        <w:rPr>
          <w:rFonts w:eastAsia="Times New Roman" w:cs="Times New Roman" w:ascii="Times New Roman" w:hAnsi="Times New Roman"/>
          <w:color w:val="222222"/>
          <w:sz w:val="24"/>
          <w:szCs w:val="24"/>
          <w:lang w:eastAsia="hu-HU"/>
        </w:rPr>
        <w:br/>
        <w:t xml:space="preserve">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1" name=""/>
                <a:graphic xmlns:a="http://schemas.openxmlformats.org/drawingml/2006/main">
                  <a:graphicData uri="http://schemas.microsoft.com/office/word/2010/wordprocessingShape">
                    <wps:wsp>
                      <wps:cNvSpPr/>
                      <wps:nvSpPr>
                        <wps:cNvPr id="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numPr>
          <w:ilvl w:val="0"/>
          <w:numId w:val="0"/>
        </w:numPr>
        <w:spacing w:lineRule="auto" w:line="240" w:before="0" w:after="0"/>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i/>
          <w:iCs/>
          <w:color w:val="993300"/>
          <w:sz w:val="24"/>
          <w:szCs w:val="24"/>
          <w:lang w:eastAsia="hu-HU"/>
        </w:rPr>
        <w:t>FRANCE</w: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Perceptions et représentations des frontières et des espaces frontaliers au Moyen Âge et à l’époque moderne (IXe–XVIIIe siècles)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 xml:space="preserve">Université d’été du 21 au 24 mai 2019, à l’IHA, organisée par Maximilian Groß et Robert Friedrich (IHA) en coopération avec Christophe Duhamelle (EHESS), Rainer Babel, Rolf Große (IHA) et Sven Jaros (université de Leipzig) </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For further Information: </w:t>
      </w:r>
      <w:hyperlink r:id="rId8">
        <w:r>
          <w:rPr>
            <w:rStyle w:val="InternetLink"/>
            <w:rFonts w:eastAsia="Times New Roman" w:cs="Times New Roman" w:ascii="Times New Roman" w:hAnsi="Times New Roman"/>
            <w:color w:val="007C89"/>
            <w:sz w:val="24"/>
            <w:szCs w:val="24"/>
            <w:u w:val="single"/>
            <w:lang w:eastAsia="hu-HU"/>
          </w:rPr>
          <w:t>https://www.dhi-paris.fr/veranstaltungen/sommeruniversitaet.html</w:t>
        </w:r>
      </w:hyperlink>
      <w:r>
        <w:rPr>
          <w:rFonts w:eastAsia="Times New Roman" w:cs="Times New Roman" w:ascii="Times New Roman" w:hAnsi="Times New Roman"/>
          <w:color w:val="222222"/>
          <w:sz w:val="24"/>
          <w:szCs w:val="24"/>
          <w:lang w:eastAsia="hu-HU"/>
        </w:rPr>
        <w:t> </w:t>
        <w:br/>
      </w:r>
      <w:hyperlink r:id="rId9">
        <w:r>
          <w:rPr>
            <w:rStyle w:val="InternetLink"/>
            <w:rFonts w:eastAsia="Times New Roman" w:cs="Times New Roman" w:ascii="Times New Roman" w:hAnsi="Times New Roman"/>
            <w:color w:val="007C89"/>
            <w:sz w:val="24"/>
            <w:szCs w:val="24"/>
            <w:u w:val="single"/>
            <w:lang w:eastAsia="hu-HU"/>
          </w:rPr>
          <w:t>https://dfmfa.hypotheses.org/2697</w:t>
        </w:r>
      </w:hyperlink>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2" name=""/>
                <a:graphic xmlns:a="http://schemas.openxmlformats.org/drawingml/2006/main">
                  <a:graphicData uri="http://schemas.microsoft.com/office/word/2010/wordprocessingShape">
                    <wps:wsp>
                      <wps:cNvSpPr/>
                      <wps:nvSpPr>
                        <wps:cNvPr id="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Ve SEMINAIRE SUR CONSTANTINOPLE DANS L'ANTIQUITÉ TARDIVE: "CHRISTIANISME ET PAGANISME À CONSTANTINOPLE ET À ROME (IVe-VIe S. AP. J.-C.)" (LILLE, 03.10.2018-03.04.2019)</w:t>
      </w:r>
    </w:p>
    <w:p>
      <w:pPr>
        <w:pStyle w:val="Normal"/>
        <w:spacing w:lineRule="auto" w:line="240" w:before="0" w:after="0"/>
        <w:rPr/>
      </w:pPr>
      <w:r>
        <w:rPr>
          <w:rFonts w:eastAsia="Times New Roman" w:cs="Times New Roman" w:ascii="Times New Roman" w:hAnsi="Times New Roman"/>
          <w:color w:val="222222"/>
          <w:sz w:val="24"/>
          <w:szCs w:val="24"/>
          <w:lang w:eastAsia="hu-HU"/>
        </w:rPr>
        <w:br/>
        <w:t>Atelier dirigé par Javier Arce, professeur émérite, Archéologie romaine</w:t>
        <w:br/>
        <w:t>Dominic Moreau, maître de conférences, Antiquité tardive</w:t>
        <w:br/>
        <w:t>du 3 octobre 2018 au 3 avril 2019, de 17h à 18h30 salle E1.01 (sauf indication contraire)</w:t>
        <w:br/>
      </w:r>
      <w:r>
        <w:rPr>
          <w:rFonts w:eastAsia="Times New Roman" w:cs="Times New Roman" w:ascii="Times New Roman" w:hAnsi="Times New Roman"/>
          <w:b/>
          <w:bCs/>
          <w:color w:val="222222"/>
          <w:sz w:val="24"/>
          <w:szCs w:val="24"/>
          <w:lang w:eastAsia="hu-HU"/>
        </w:rPr>
        <w:t>PROGRAMME</w:t>
      </w:r>
      <w:r>
        <w:rPr>
          <w:rFonts w:eastAsia="Times New Roman" w:cs="Times New Roman" w:ascii="Times New Roman" w:hAnsi="Times New Roman"/>
          <w:color w:val="222222"/>
          <w:sz w:val="24"/>
          <w:szCs w:val="24"/>
          <w:lang w:eastAsia="hu-HU"/>
        </w:rPr>
        <w:br/>
        <w:t>(il est à noter que certains thèmes pourraient changer en fonction de l'avancement des travaux)</w:t>
        <w:br/>
      </w:r>
      <w:r>
        <w:rPr>
          <w:rFonts w:eastAsia="Times New Roman" w:cs="Times New Roman" w:ascii="Times New Roman" w:hAnsi="Times New Roman"/>
          <w:b/>
          <w:bCs/>
          <w:color w:val="222222"/>
          <w:sz w:val="24"/>
          <w:szCs w:val="24"/>
          <w:lang w:eastAsia="hu-HU"/>
        </w:rPr>
        <w:t>2019</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 xml:space="preserve">27 fevrier </w:t>
      </w:r>
      <w:r>
        <w:rPr>
          <w:rFonts w:eastAsia="Times New Roman" w:cs="Times New Roman" w:ascii="Times New Roman" w:hAnsi="Times New Roman"/>
          <w:color w:val="222222"/>
          <w:sz w:val="24"/>
          <w:szCs w:val="24"/>
          <w:lang w:eastAsia="hu-HU"/>
        </w:rPr>
        <w:t>- Conférencier invité (à determiner)</w:t>
        <w:br/>
      </w:r>
      <w:r>
        <w:rPr>
          <w:rFonts w:eastAsia="Times New Roman" w:cs="Times New Roman" w:ascii="Times New Roman" w:hAnsi="Times New Roman"/>
          <w:b/>
          <w:bCs/>
          <w:color w:val="222222"/>
          <w:sz w:val="24"/>
          <w:szCs w:val="24"/>
          <w:lang w:eastAsia="hu-HU"/>
        </w:rPr>
        <w:t>6 mars</w:t>
      </w:r>
      <w:r>
        <w:rPr>
          <w:rFonts w:eastAsia="Times New Roman" w:cs="Times New Roman" w:ascii="Times New Roman" w:hAnsi="Times New Roman"/>
          <w:color w:val="222222"/>
          <w:sz w:val="24"/>
          <w:szCs w:val="24"/>
          <w:lang w:eastAsia="hu-HU"/>
        </w:rPr>
        <w:t xml:space="preserve"> - Parallélismes: Constantinople chrétienne et Rome chrétienne (1ère partie) - D. Moreau</w:t>
        <w:br/>
      </w:r>
      <w:r>
        <w:rPr>
          <w:rFonts w:eastAsia="Times New Roman" w:cs="Times New Roman" w:ascii="Times New Roman" w:hAnsi="Times New Roman"/>
          <w:b/>
          <w:bCs/>
          <w:color w:val="222222"/>
          <w:sz w:val="24"/>
          <w:szCs w:val="24"/>
          <w:lang w:eastAsia="hu-HU"/>
        </w:rPr>
        <w:t xml:space="preserve">13 mars </w:t>
      </w:r>
      <w:r>
        <w:rPr>
          <w:rFonts w:eastAsia="Times New Roman" w:cs="Times New Roman" w:ascii="Times New Roman" w:hAnsi="Times New Roman"/>
          <w:color w:val="222222"/>
          <w:sz w:val="24"/>
          <w:szCs w:val="24"/>
          <w:lang w:eastAsia="hu-HU"/>
        </w:rPr>
        <w:t>- Parallélismes: Constantinople chrétienne et Rome chrétienne (2e partie) - D. Moreau</w:t>
        <w:br/>
      </w:r>
      <w:r>
        <w:rPr>
          <w:rFonts w:eastAsia="Times New Roman" w:cs="Times New Roman" w:ascii="Times New Roman" w:hAnsi="Times New Roman"/>
          <w:b/>
          <w:bCs/>
          <w:color w:val="222222"/>
          <w:sz w:val="24"/>
          <w:szCs w:val="24"/>
          <w:lang w:eastAsia="hu-HU"/>
        </w:rPr>
        <w:t>20 mars</w:t>
      </w:r>
      <w:r>
        <w:rPr>
          <w:rFonts w:eastAsia="Times New Roman" w:cs="Times New Roman" w:ascii="Times New Roman" w:hAnsi="Times New Roman"/>
          <w:color w:val="222222"/>
          <w:sz w:val="24"/>
          <w:szCs w:val="24"/>
          <w:lang w:eastAsia="hu-HU"/>
        </w:rPr>
        <w:t>- L'ambiguïté de l'iconographie chrétienne - J. Arce et D. Moreau</w:t>
        <w:br/>
      </w:r>
      <w:r>
        <w:rPr>
          <w:rFonts w:eastAsia="Times New Roman" w:cs="Times New Roman" w:ascii="Times New Roman" w:hAnsi="Times New Roman"/>
          <w:b/>
          <w:bCs/>
          <w:color w:val="222222"/>
          <w:sz w:val="24"/>
          <w:szCs w:val="24"/>
          <w:lang w:eastAsia="hu-HU"/>
        </w:rPr>
        <w:t>27 mars</w:t>
      </w:r>
      <w:r>
        <w:rPr>
          <w:rFonts w:eastAsia="Times New Roman" w:cs="Times New Roman" w:ascii="Times New Roman" w:hAnsi="Times New Roman"/>
          <w:color w:val="222222"/>
          <w:sz w:val="24"/>
          <w:szCs w:val="24"/>
          <w:lang w:eastAsia="hu-HU"/>
        </w:rPr>
        <w:t xml:space="preserve"> - Conférencier invité (à determiner)</w:t>
        <w:br/>
      </w:r>
      <w:r>
        <w:rPr>
          <w:rFonts w:eastAsia="Times New Roman" w:cs="Times New Roman" w:ascii="Times New Roman" w:hAnsi="Times New Roman"/>
          <w:b/>
          <w:bCs/>
          <w:color w:val="222222"/>
          <w:sz w:val="24"/>
          <w:szCs w:val="24"/>
          <w:lang w:eastAsia="hu-HU"/>
        </w:rPr>
        <w:t xml:space="preserve">3 avril </w:t>
      </w:r>
      <w:r>
        <w:rPr>
          <w:rFonts w:eastAsia="Times New Roman" w:cs="Times New Roman" w:ascii="Times New Roman" w:hAnsi="Times New Roman"/>
          <w:color w:val="222222"/>
          <w:sz w:val="24"/>
          <w:szCs w:val="24"/>
          <w:lang w:eastAsia="hu-HU"/>
        </w:rPr>
        <w:t>- Conclusions: l'Antiquité tardive fut-elle un monde avant tout chrétien? - J. Arce et D. Moreau</w:t>
        <w:br/>
        <w:br/>
        <w:t xml:space="preserve">For further information: </w:t>
      </w:r>
      <w:hyperlink r:id="rId10">
        <w:r>
          <w:rPr>
            <w:rStyle w:val="InternetLink"/>
            <w:rFonts w:eastAsia="Times New Roman" w:cs="Times New Roman" w:ascii="Times New Roman" w:hAnsi="Times New Roman"/>
            <w:color w:val="007C89"/>
            <w:sz w:val="24"/>
            <w:szCs w:val="24"/>
            <w:u w:val="single"/>
            <w:lang w:eastAsia="hu-HU"/>
          </w:rPr>
          <w:t xml:space="preserve">halma.univ-lille3.fr </w:t>
        </w:r>
      </w:hyperlink>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3" name=""/>
                <a:graphic xmlns:a="http://schemas.openxmlformats.org/drawingml/2006/main">
                  <a:graphicData uri="http://schemas.microsoft.com/office/word/2010/wordprocessingShape">
                    <wps:wsp>
                      <wps:cNvSpPr/>
                      <wps:nvSpPr>
                        <wps:cNvPr id="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Last lecture from the series "LE PATRIARCAT D'ALEXANDRIE ET LA CONSTRUCTION DE LA MEMOIRE DE SON PASSE' ENTRE LE IVe ET LE VIIIe SIECLE: L'ARTICULATION DU TEMPS ET DE L'ESPACE, LA SELECTION DE DOCUMENTS, LA CREATION DE SYMBOLES"</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 Mercredi 20 fevrier 2019 de 14h a' 16h en Sorbonne, salle Gaston Paris</w:t>
        <w:br/>
        <w:t>"Institution ecclesiastiaque, ideologie politique, geoecclesiologie"</w:t>
        <w:br/>
        <w:br/>
        <w:t>Sorbonne, 17 rue de la Sorbonne 75005 Paris</w:t>
        <w:br/>
        <w:t>Metro: Cluny - La Sorbonne (ligne 10)</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4" name=""/>
                <a:graphic xmlns:a="http://schemas.openxmlformats.org/drawingml/2006/main">
                  <a:graphicData uri="http://schemas.microsoft.com/office/word/2010/wordprocessingShape">
                    <wps:wsp>
                      <wps:cNvSpPr/>
                      <wps:nvSpPr>
                        <wps:cNvPr id="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Cours et seminaire de Jean-Luc Fournet (chaire "Culture ecrite de l'Antiquite' tardive et papyrologie byzantine", College de France)</w:t>
      </w:r>
    </w:p>
    <w:p>
      <w:pPr>
        <w:pStyle w:val="Normal"/>
        <w:spacing w:lineRule="auto" w:line="240" w:before="0" w:after="0"/>
        <w:rPr/>
      </w:pPr>
      <w:r>
        <w:rPr>
          <w:rFonts w:eastAsia="Times New Roman" w:cs="Times New Roman" w:ascii="Times New Roman" w:hAnsi="Times New Roman"/>
          <w:color w:val="222222"/>
          <w:sz w:val="24"/>
          <w:szCs w:val="24"/>
          <w:lang w:eastAsia="hu-HU"/>
        </w:rPr>
        <w:br/>
        <w:t>- Cours "Le calame et la croix : la christianisation de l'ecrit et le sort de la culture classique dans l'Antiquite' tardive"</w:t>
        <w:br/>
        <w:t>(tous les mercredis de 11h a' 12h du 6 fevrier au 17 avril 2019 sauf le mercredi 27 fevrier, Amphitheatre Guillaume Bude' - Marcelin Berthelot)</w:t>
        <w:br/>
      </w:r>
      <w:hyperlink r:id="rId11">
        <w:r>
          <w:rPr>
            <w:rStyle w:val="InternetLink"/>
            <w:rFonts w:eastAsia="Times New Roman" w:cs="Times New Roman" w:ascii="Times New Roman" w:hAnsi="Times New Roman"/>
            <w:color w:val="1155CC"/>
            <w:sz w:val="24"/>
            <w:szCs w:val="24"/>
            <w:lang w:eastAsia="hu-HU"/>
          </w:rPr>
          <w:t>https://www.college-de-france.fr/site/jean-luc-fournet/course-2018-2019.htm</w:t>
        </w:r>
      </w:hyperlink>
      <w:r>
        <w:rPr>
          <w:rFonts w:eastAsia="Times New Roman" w:cs="Times New Roman" w:ascii="Times New Roman" w:hAnsi="Times New Roman"/>
          <w:color w:val="222222"/>
          <w:sz w:val="24"/>
          <w:szCs w:val="24"/>
          <w:lang w:eastAsia="hu-HU"/>
        </w:rPr>
        <w:br/>
        <w:br/>
        <w:t>- Seminaire (tous les jeudis de 15h30 a' 17h du 7 fevrier au 18 avril 2019 sauf le jeudi 28 fevrier, Salle 1 - Marcelin Berthelot)</w:t>
        <w:br/>
      </w:r>
      <w:hyperlink r:id="rId12">
        <w:r>
          <w:rPr>
            <w:rStyle w:val="InternetLink"/>
            <w:rFonts w:eastAsia="Times New Roman" w:cs="Times New Roman" w:ascii="Times New Roman" w:hAnsi="Times New Roman"/>
            <w:color w:val="1155CC"/>
            <w:sz w:val="24"/>
            <w:szCs w:val="24"/>
            <w:lang w:eastAsia="hu-HU"/>
          </w:rPr>
          <w:t>https://www.college-de-france.fr/site/jean-luc-fournet/seminar-2018-2019.htm</w:t>
        </w:r>
      </w:hyperlink>
      <w:r>
        <w:rPr>
          <w:rFonts w:eastAsia="Times New Roman" w:cs="Times New Roman" w:ascii="Times New Roman" w:hAnsi="Times New Roman"/>
          <w:color w:val="222222"/>
          <w:sz w:val="24"/>
          <w:szCs w:val="24"/>
          <w:lang w:eastAsia="hu-HU"/>
        </w:rPr>
        <w:br/>
        <w:br/>
        <w:t>Seance du 21 fevrier: conference d'Alberto Camplani (Universite' La Sapienza), "Lettres epicopales en grec et en copte (IIIe-VIIe siecles)"</w:t>
        <w:br/>
        <w:t>Seance du 7 mars: conference de Korshi Dosoo (Universite' de Wurtzbourg), "Christianisme et papyrus magiques"</w:t>
        <w:br/>
        <w:t>Seance du 11 avril: conference de Manfred Kraus, "La christianisation des progymnasmata byzantins"</w:t>
        <w:br/>
        <w:t>Les autres seances seront consacrees a' l'etude de papyrus (notamment un poeme inedit du VIe s.)</w:t>
        <w:br/>
        <w:t>Lieu: Paris, College de France, 11 Place Marcelin Berthelot, 75231</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5" name=""/>
                <a:graphic xmlns:a="http://schemas.openxmlformats.org/drawingml/2006/main">
                  <a:graphicData uri="http://schemas.microsoft.com/office/word/2010/wordprocessingShape">
                    <wps:wsp>
                      <wps:cNvSpPr/>
                      <wps:nvSpPr>
                        <wps:cNvPr id="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SCRIPTS IN CONTACT. PRACTICES AND INTERFERENCES</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Paris, 28.02-02.03.2019</w:t>
        <w:br/>
        <w:br/>
        <w:t>28.2.2019, Institut d'etudes avancees, Hotel de Lauzun (17 quai d'Anjou, 75004 Paris)</w:t>
        <w:br/>
        <w:br/>
        <w:t>9:00 Accueil</w:t>
        <w:br/>
        <w:t>9:15 Introduction</w:t>
        <w:br/>
        <w:t>Aspects sociolinguistiques du contact entre ecritures / Sociolinguistics of script contact</w:t>
        <w:br/>
        <w:t>10:30 - 11:00 Arabic and Hebrew scripts and Jewish Egyptian identity, by Esther-Miriam Wagner (Woolf Institute and University of Cambridge)</w:t>
        <w:br/>
        <w:t>Coffee break</w:t>
        <w:br/>
        <w:t>11:30 - 12:00 Writing Egyptian or writing Greek? Script choice in Graeco-Roman Egypt, by Sandra Lippert (CNRS)</w:t>
        <w:br/>
        <w:br/>
        <w:t>Fonctions d'autorite' / Authority</w:t>
        <w:br/>
        <w:t>15:00 - 15:30 Les marchands qui ecrivent. Contact et copresence graphiques dans l'Italie des XIVe et XVe siecles, by Irene Ceccherini (Oxford)</w:t>
        <w:br/>
        <w:t>coffee break</w:t>
        <w:br/>
        <w:br/>
        <w:t>1.3.2019, Institut d'etudes avancees, Hotel de Lauzun</w:t>
        <w:br/>
        <w:br/>
        <w:t>Cosmopoleis graphiques / Graphic cosmopoleis</w:t>
        <w:br/>
        <w:t>14:30 - 15:00 Ecritures syriaques a' Rome: syriaque, arabe, garshouni et latin dans la cosmopolis graphique de la Renaissance, par Margherita Farina (CNRS)</w:t>
        <w:br/>
        <w:br/>
        <w:t>2.3.2019, Salle Gaston Paris, EPHE, Escalier E, Sorbonne (17 rue de la Sorbonne, 75005 Paris)</w:t>
        <w:br/>
        <w:br/>
        <w:t>Accents graphiques / Graphic accents</w:t>
        <w:br/>
        <w:t>10:00 - 10:30 Sous le calame d'un scribe digraphe en Egypte byzantine: un dossier epistolaire grec et copte dans les archives de Dioscore d'Aphrodite', par Yasmine Amory (Universite' de Gand)</w:t>
        <w:br/>
        <w:t>coffee break</w:t>
        <w:br/>
        <w:t>(...)</w:t>
        <w:br/>
        <w:t>11:30 - 12:00 Handwriting in contact: Some considerations on the Cyrillic-Latin graphetic accent, by Anna-Maria Meyer (University of Cologne)</w:t>
        <w:br/>
        <w:t>12:30 - 13:00 Scribes grecs et scribes latins dans la bibliotheque de la Villa des Papyrus a' Herculanum, par Gianluca Del Mastro (Universite' de Naples)</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6" name=""/>
                <a:graphic xmlns:a="http://schemas.openxmlformats.org/drawingml/2006/main">
                  <a:graphicData uri="http://schemas.microsoft.com/office/word/2010/wordprocessingShape">
                    <wps:wsp>
                      <wps:cNvSpPr/>
                      <wps:nvSpPr>
                        <wps:cNvPr id="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i/>
          <w:iCs/>
          <w:color w:val="993300"/>
          <w:sz w:val="24"/>
          <w:szCs w:val="24"/>
          <w:lang w:eastAsia="hu-HU"/>
        </w:rPr>
        <w:t>GREECE</w:t>
      </w:r>
      <w:r>
        <w:rPr>
          <w:rFonts w:eastAsia="Times New Roman" w:cs="Times New Roman" w:ascii="Times New Roman" w:hAnsi="Times New Roman"/>
          <w:color w:val="222222"/>
          <w:sz w:val="24"/>
          <w:szCs w:val="24"/>
          <w:lang w:eastAsia="hu-HU"/>
        </w:rPr>
        <w:br/>
        <w:br/>
      </w:r>
      <w:r>
        <w:rPr>
          <w:rFonts w:eastAsia="Times New Roman" w:cs="Times New Roman" w:ascii="Times New Roman" w:hAnsi="Times New Roman"/>
          <w:b/>
          <w:bCs/>
          <w:color w:val="222222"/>
          <w:sz w:val="24"/>
          <w:szCs w:val="24"/>
          <w:lang w:eastAsia="hu-HU"/>
        </w:rPr>
        <w:t>Interdisciplinary Postgraduate Seminar: Constantinople and the Provinces (7th to 12th centuries).</w:t>
      </w:r>
      <w:r>
        <w:rPr>
          <w:rFonts w:eastAsia="Times New Roman" w:cs="Times New Roman" w:ascii="Times New Roman" w:hAnsi="Times New Roman"/>
          <w:color w:val="222222"/>
          <w:sz w:val="24"/>
          <w:szCs w:val="24"/>
          <w:lang w:eastAsia="hu-HU"/>
        </w:rPr>
        <w:br/>
        <w:br/>
        <w:t>Postgraduate Program "The world of Byzantium: History and Archaeology" of the the Department of History and Archaeology of the National and Kapodistrian University of Athens in collaboration with the Section of Byzantine Research of the Institute of Historical Research of the National Hellenic Research Foundation organize for spring semester the Interdisciplinary Postgraduate Seminar «Nikos Oikonomides».</w:t>
        <w:br/>
        <w:br/>
        <w:t>Organizers: Katerina Nikolaou, Anastasia Drandaki and Maria Leontsini</w:t>
        <w:br/>
        <w:br/>
        <w:t>For further information click.</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7" name=""/>
                <a:graphic xmlns:a="http://schemas.openxmlformats.org/drawingml/2006/main">
                  <a:graphicData uri="http://schemas.microsoft.com/office/word/2010/wordprocessingShape">
                    <wps:wsp>
                      <wps:cNvSpPr/>
                      <wps:nvSpPr>
                        <wps:cNvPr id="1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Late Antique Textualities, January 2–5, 2020, Society for Classical Studies, Sponsored by the Society for Late Antiquity, Organizer: Colin Whiting, American School of Classical Studies at Athens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In Latin, </w:t>
      </w:r>
      <w:r>
        <w:rPr>
          <w:rFonts w:eastAsia="Times New Roman" w:cs="Times New Roman" w:ascii="Times New Roman" w:hAnsi="Times New Roman"/>
          <w:i/>
          <w:iCs/>
          <w:color w:val="222222"/>
          <w:sz w:val="24"/>
          <w:szCs w:val="24"/>
          <w:lang w:eastAsia="hu-HU"/>
        </w:rPr>
        <w:t>textus</w:t>
      </w:r>
      <w:r>
        <w:rPr>
          <w:rFonts w:eastAsia="Times New Roman" w:cs="Times New Roman" w:ascii="Times New Roman" w:hAnsi="Times New Roman"/>
          <w:color w:val="222222"/>
          <w:sz w:val="24"/>
          <w:szCs w:val="24"/>
          <w:lang w:eastAsia="hu-HU"/>
        </w:rPr>
        <w:t> can mean a piece of weaving. Late antiquity is well thought of as a text or a collocation of texts in which many strands are woven together— strands of the old (the Classical past, old genres, persisting aspects of material culture) and strands of the new (Christianity, new or hybridized written genres, new or hybridized elements in material culture or the built environment). At the meeting of the Society for Classical Studies in Washington, D.C., January 2–5, 2020, the Society for Late Antiquity will sponsor a session on the various textualities in late antiquity.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We are looking for papers on textuality in either written texts or material culture. Papers can consider issues of textuality in late-ancient written texts, e.g., language, intertextuality with prior written texts (pagan or Christian), or even genre. Potential panelists could also propose papers that consider textuality in material culture or the built environment, e.g., aesthetics, building styles, or methods that weave together old and new. We also encourage prospective panelists to construe the term textuality broadly and propose papers that transcend and/or question the options enumerated here.</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Abstracts for papers requiring a maximum of 20 minutes to deliver should be sent no later than </w:t>
      </w:r>
      <w:r>
        <w:rPr>
          <w:rFonts w:eastAsia="Times New Roman" w:cs="Times New Roman" w:ascii="Times New Roman" w:hAnsi="Times New Roman"/>
          <w:b/>
          <w:bCs/>
          <w:color w:val="222222"/>
          <w:sz w:val="24"/>
          <w:szCs w:val="24"/>
          <w:u w:val="single"/>
          <w:lang w:eastAsia="hu-HU"/>
        </w:rPr>
        <w:t>February 23, 2019</w:t>
      </w:r>
      <w:r>
        <w:rPr>
          <w:rFonts w:eastAsia="Times New Roman" w:cs="Times New Roman" w:ascii="Times New Roman" w:hAnsi="Times New Roman"/>
          <w:color w:val="222222"/>
          <w:sz w:val="24"/>
          <w:szCs w:val="24"/>
          <w:lang w:eastAsia="hu-HU"/>
        </w:rPr>
        <w:t> by email attachment to Colin Whiting at </w:t>
      </w:r>
      <w:hyperlink r:id="rId13">
        <w:r>
          <w:rPr>
            <w:rStyle w:val="InternetLink"/>
            <w:rFonts w:eastAsia="Times New Roman" w:cs="Times New Roman" w:ascii="Times New Roman" w:hAnsi="Times New Roman"/>
            <w:color w:val="007C89"/>
            <w:sz w:val="24"/>
            <w:szCs w:val="24"/>
            <w:u w:val="single"/>
            <w:lang w:eastAsia="hu-HU"/>
          </w:rPr>
          <w:t>cwhiting@ascsa.org</w:t>
        </w:r>
      </w:hyperlink>
      <w:r>
        <w:rPr>
          <w:rFonts w:eastAsia="Times New Roman" w:cs="Times New Roman" w:ascii="Times New Roman" w:hAnsi="Times New Roman"/>
          <w:color w:val="222222"/>
          <w:sz w:val="24"/>
          <w:szCs w:val="24"/>
          <w:lang w:eastAsia="hu-HU"/>
        </w:rPr>
        <w:t>. All submissions will be judged anonymously by two referees. Prospective panelists must be members in good standing of the SCS at the time of submission and must include their membership number in the cover letter accompanying their abstract. Please follow the SCS’s instructions for the format of individual abstracts: </w:t>
      </w:r>
      <w:hyperlink r:id="rId14">
        <w:r>
          <w:rPr>
            <w:rStyle w:val="InternetLink"/>
            <w:rFonts w:eastAsia="Times New Roman" w:cs="Times New Roman" w:ascii="Times New Roman" w:hAnsi="Times New Roman"/>
            <w:color w:val="007C89"/>
            <w:sz w:val="24"/>
            <w:szCs w:val="24"/>
            <w:u w:val="single"/>
            <w:lang w:eastAsia="hu-HU"/>
          </w:rPr>
          <w:t>https://classicalstudies.org/annual-meeting/guidelines-authors-abstracts</w:t>
        </w:r>
      </w:hyperlink>
      <w:r>
        <w:rPr>
          <w:rFonts w:eastAsia="Times New Roman" w:cs="Times New Roman" w:ascii="Times New Roman" w:hAnsi="Times New Roman"/>
          <w:color w:val="222222"/>
          <w:sz w:val="24"/>
          <w:szCs w:val="24"/>
          <w:lang w:eastAsia="hu-HU"/>
        </w:rPr>
        <w:t>. The submission of an abstract represents a commitment to attend the 2020 meeting should the abstract be accepted. No papers will be read in absentia and the SLA is unable to provide funding for travel to Washington, D.C.</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8" name=""/>
                <a:graphic xmlns:a="http://schemas.openxmlformats.org/drawingml/2006/main">
                  <a:graphicData uri="http://schemas.microsoft.com/office/word/2010/wordprocessingShape">
                    <wps:wsp>
                      <wps:cNvSpPr/>
                      <wps:nvSpPr>
                        <wps:cNvPr id="1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i/>
          <w:iCs/>
          <w:color w:val="993300"/>
          <w:sz w:val="24"/>
          <w:szCs w:val="24"/>
          <w:lang w:eastAsia="hu-HU"/>
        </w:rPr>
        <w:t>ITALY</w:t>
      </w:r>
      <w:r>
        <w:rPr>
          <w:rFonts w:eastAsia="Times New Roman" w:cs="Times New Roman" w:ascii="Times New Roman" w:hAnsi="Times New Roman"/>
          <w:color w:val="222222"/>
          <w:sz w:val="24"/>
          <w:szCs w:val="24"/>
          <w:lang w:eastAsia="hu-HU"/>
        </w:rPr>
        <w:br/>
        <w:br/>
      </w:r>
      <w:r>
        <w:rPr>
          <w:rFonts w:eastAsia="Times New Roman" w:cs="Times New Roman" w:ascii="Times New Roman" w:hAnsi="Times New Roman"/>
          <w:b/>
          <w:bCs/>
          <w:color w:val="222222"/>
          <w:sz w:val="24"/>
          <w:szCs w:val="24"/>
          <w:lang w:eastAsia="hu-HU"/>
        </w:rPr>
        <w:t>Public lecture by Sergei Mariev / Conferenza di Sergei Mariev: Bessarione filosofo: genesi e significato della principale opera filosofica bessarionea, l’In calumniatorem Platonis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DATE: Giovedì 21 febbraio, alle ore 17</w:t>
      </w:r>
    </w:p>
    <w:p>
      <w:pPr>
        <w:pStyle w:val="Normal"/>
        <w:spacing w:lineRule="auto" w:line="240" w:before="0" w:after="0"/>
        <w:jc w:val="both"/>
        <w:rPr>
          <w:rFonts w:ascii="Times New Roman" w:hAnsi="Times New Roman" w:eastAsia="Times New Roman" w:cs="Times New Roman"/>
          <w:i/>
          <w:i/>
          <w:iCs/>
          <w:color w:val="222222"/>
          <w:sz w:val="24"/>
          <w:szCs w:val="24"/>
          <w:lang w:eastAsia="hu-HU"/>
        </w:rPr>
      </w:pPr>
      <w:r>
        <w:rPr>
          <w:rFonts w:eastAsia="Times New Roman" w:cs="Times New Roman" w:ascii="Times New Roman" w:hAnsi="Times New Roman"/>
          <w:color w:val="222222"/>
          <w:sz w:val="24"/>
          <w:szCs w:val="24"/>
          <w:lang w:eastAsia="hu-HU"/>
        </w:rPr>
        <w:t>VENUE: Biblioteca Nazionale Marciana, Libreria Sansoviniana (Piazzetta San Marco n. 13/a, Venezia)</w:t>
        <w:br/>
        <w:br/>
        <w:t>Giovedì 21 febbraio, alle ore 17, si terrà il secondo incontro del ciclo organizzato dalla Biblioteca Nazionale Marciana per l’Anno Bessarioneo, destinato a celebrare il 550° anniversario della donazione a San Marco, vale a dire alla Repubblica Veneta, della preziosa raccolta libraria del cardinale Bessarione, primo fondamentale nucleo della Biblioteca Marciana.</w:t>
        <w:br/>
        <w:br/>
        <w:t>Sergei Mariev terrà una conferenza dal titolo: Bessarione filosofo: genesi e significato della principale opera filosofica bessarionea, l’</w:t>
      </w:r>
      <w:r>
        <w:rPr>
          <w:rFonts w:eastAsia="Times New Roman" w:cs="Times New Roman" w:ascii="Times New Roman" w:hAnsi="Times New Roman"/>
          <w:i/>
          <w:iCs/>
          <w:color w:val="222222"/>
          <w:sz w:val="24"/>
          <w:szCs w:val="24"/>
          <w:lang w:eastAsia="hu-HU"/>
        </w:rPr>
        <w:t>In calumniatorem Platonis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Ingresso libero fino a esaurimento dei posti disponibili  dal n. 13/a di Piazzetta San Marco, Venezia (Libreria Sansoviniana, sede storica della Biblioteca).</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Bessarione inizia a lavorare all’In calumniatorem nel 1458, dopo lo sfortunato conclave del 1458 e prima del congresso di Mantova. L’</w:t>
      </w:r>
      <w:r>
        <w:rPr>
          <w:rFonts w:eastAsia="Times New Roman" w:cs="Times New Roman" w:ascii="Times New Roman" w:hAnsi="Times New Roman"/>
          <w:i/>
          <w:iCs/>
          <w:color w:val="222222"/>
          <w:sz w:val="24"/>
          <w:szCs w:val="24"/>
          <w:lang w:eastAsia="hu-HU"/>
        </w:rPr>
        <w:t>In calumniatorem</w:t>
      </w:r>
      <w:r>
        <w:rPr>
          <w:rFonts w:eastAsia="Times New Roman" w:cs="Times New Roman" w:ascii="Times New Roman" w:hAnsi="Times New Roman"/>
          <w:color w:val="222222"/>
          <w:sz w:val="24"/>
          <w:szCs w:val="24"/>
          <w:lang w:eastAsia="hu-HU"/>
        </w:rPr>
        <w:t xml:space="preserve"> era stato inizialmente concepito come una replica a Giorgio Trapezunzio e rispondeva all’intento bessarioneo di confutare i comuni pregiudizi nutriti nei confronti della filosofia platonica ed espressi in modo fin troppo esacerbato proprio negli scritti del Trapezunzio. La redazione dell’opera finì col durare invece più di dieci anni, ovvero fino al 1469. In questo lungo periodo il progetto iniziale venne più volte rimaneggiato, cosicché da quella che era pensata come una replica emerse invece un’opera filosofica in sé, il cui fine ultimo risiedeva nel tentativo di mostrare la fondamentale unità sussistente tra il pensiero platonico e quello aristotelico, tra la tradizione religiosa dell’Est e quella dell’Ovest, e che anzi intendeva mostrare, al di là di ogni parvente contrasto, l’armonia sussistente tra Occidente latino e Oriente bizantino. Nel mio intervento esporrò brevemente la genesi e il processo di gestazione dell’</w:t>
      </w:r>
      <w:r>
        <w:rPr>
          <w:rFonts w:eastAsia="Times New Roman" w:cs="Times New Roman" w:ascii="Times New Roman" w:hAnsi="Times New Roman"/>
          <w:i/>
          <w:iCs/>
          <w:color w:val="222222"/>
          <w:sz w:val="24"/>
          <w:szCs w:val="24"/>
          <w:lang w:eastAsia="hu-HU"/>
        </w:rPr>
        <w:t>In calumniatorem</w:t>
      </w:r>
      <w:r>
        <w:rPr>
          <w:rFonts w:eastAsia="Times New Roman" w:cs="Times New Roman" w:ascii="Times New Roman" w:hAnsi="Times New Roman"/>
          <w:color w:val="222222"/>
          <w:sz w:val="24"/>
          <w:szCs w:val="24"/>
          <w:lang w:eastAsia="hu-HU"/>
        </w:rPr>
        <w:t>, mettendo in luce la strategia argomentativa bessarionea insieme al senso profondo dell’impresa culturale a cui Bessarione e il suo entourage dedicarono i loro sforzi assiduamente per più di due lustri.</w:t>
        <w:br/>
        <w:br/>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19" name=""/>
                <a:graphic xmlns:a="http://schemas.openxmlformats.org/drawingml/2006/main">
                  <a:graphicData uri="http://schemas.microsoft.com/office/word/2010/wordprocessingShape">
                    <wps:wsp>
                      <wps:cNvSpPr/>
                      <wps:nvSpPr>
                        <wps:cNvPr id="1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Public lecture by Antonio Iacobini / Conferenza di Antonio Iacobini: L’Omero miniato di Francesco Filelfo: storia di un manoscritto conteso</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DATE: Giovedì 28 febbraio, alle ore 17</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VENUE: Biblioteca Nazionale Marciana, Libreria Sansoviniana (Piazzetta San Marco n. 13/a, Venezia)</w:t>
        <w:br/>
        <w:br/>
        <w:t>Giovedì 28 febbraio, alle ore 17, si terrà il terzo  incontro del ciclo organizzato dalla Biblioteca Nazionale Marciana per l’Anno Bessarioneo, destinato a celebrare il 550° anniversario della donazione a San Marco, vale a dire alla Repubblica Veneta, della preziosa raccolta libraria del cardinale Bessarione, primo fondamentale nucleo della Biblioteca Marciana.</w:t>
        <w:br/>
        <w:br/>
        <w:t>Antonio Iacobini terrà una conferenza dal titolo:  L’Omero miniato di Francesco Filelfo: storia di un manoscritto conteso.</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Ingresso libero fino a esaurimento dei posti disponibili  dal n. 13/a di Piazzetta San Marco, Venezia (Libreria Sansoviniana, sede storica della Biblioteca).</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 xml:space="preserve">Il codice Pluteo 32.1 della Biblioteca Medicea Laurenziana, contenente l’Iliade e la Batracomiomachia, fu trascritto a Pavia nel corso del 1443 da Teodoro Gaza per Francesco Filelfo e fu corredato da un sontuoso apparato di illustrazioni e iniziali per mano di un artista lombardo in cui si può probabilmente riconoscere l’anonimo “Maestro delle </w:t>
      </w:r>
      <w:r>
        <w:rPr>
          <w:rFonts w:eastAsia="Times New Roman" w:cs="Times New Roman" w:ascii="Times New Roman" w:hAnsi="Times New Roman"/>
          <w:i/>
          <w:iCs/>
          <w:color w:val="222222"/>
          <w:sz w:val="24"/>
          <w:szCs w:val="24"/>
          <w:lang w:eastAsia="hu-HU"/>
        </w:rPr>
        <w:t>Vitae Imperatorum</w:t>
      </w:r>
      <w:r>
        <w:rPr>
          <w:rFonts w:eastAsia="Times New Roman" w:cs="Times New Roman" w:ascii="Times New Roman" w:hAnsi="Times New Roman"/>
          <w:color w:val="222222"/>
          <w:sz w:val="24"/>
          <w:szCs w:val="24"/>
          <w:lang w:eastAsia="hu-HU"/>
        </w:rPr>
        <w:t>”, il miniatore preferito di Filippo Maria Visconti.</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Sappiamo da vari documenti che la «divina Iliade» di Filelfo era ben nota per il suo pregio nella cerchia dei primi umanisti. Già nel 1448, infatti, il cardinale Bessarione aveva chiesto con insistenza di poterla acquistare, ma alla fine aveva ricevuto dal proprietario, suo vecchio compagno di studi a Costantinopoli, una secca risposta negativa. Parecchi anni più tardi, però, Filelfo – sempre con l’acqua alla gola dal punto di vista finanziario – si trovò costretto a darla in pegno all’usuraio Gasparino da Casale. Per tentare di riscattarla, nel 1472 fece addirittura appello a Lorenzo il Magnifico, il quale non si lasciò sfuggire il prezioso manoscritto, che prima fu trattenuto presso il Banco di famiglia a Milano e infine entrò a far parte della Biblioteca Medicea Privata.</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0" name=""/>
                <a:graphic xmlns:a="http://schemas.openxmlformats.org/drawingml/2006/main">
                  <a:graphicData uri="http://schemas.microsoft.com/office/word/2010/wordprocessingShape">
                    <wps:wsp>
                      <wps:cNvSpPr/>
                      <wps:nvSpPr>
                        <wps:cNvPr id="1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CONFERENCE: "FILOSOFIA E MEDICINA BIZANTINA TRA ORIENTE E VENEZIA" (VENEZIA, 28.02.2018)</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"Filosofia e medicina bizantina tra Oriente e Venezia"</w:t>
        <w:br/>
        <w:t>Polo Museale della Scuola Grande di San Marco, Venezia</w:t>
        <w:br/>
        <w:t>Giovedì 28 Febbraio 2019</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PROGRAMMA</w:t>
        <w:br/>
        <w:br/>
        <w:t>Giovedì, 28 Febbraio</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9:15 Giuseppe Dal Ben (direttore generale azienda ULSS3 Serenissima): Introduzione</w:t>
        <w:br/>
        <w:t>9:30 Mario Pò (Direttore del Polo Museale della Scuola Grande di San Marco): Presentazione del convegno</w:t>
        <w:br/>
        <w:br/>
        <w:t>"Filosofia e medicina a Costantinopoli"</w:t>
        <w:br/>
        <w:t>Presiede Anna Maria Ieraci Bio</w:t>
        <w:br/>
        <w:t>10:00 Frederick Lauritzen (Scuola Grande di San Marco): La filosofia della medicina a Costantinopoli nell'undicesimo secolo</w:t>
        <w:br/>
        <w:t>10:30 Berenice Cavarra (Università Modena e Reggio): Estesiologia e fisiologia dell'olfatto nella tradizione aristotelica e galenica tardoantica e bizantina.</w:t>
        <w:br/>
        <w:t>11:00 Isabel Grimm (Academia di Scienze della Baviera): Middle Byzantine Christian Anthropology as a possible source for John Zacharias' treatise "Peri' tou psychikou' pneumatos"</w:t>
        <w:br/>
        <w:t>11:30 Marie Cronier (Centro Nazionale delle Ricerche Scientifiche di Parigi): Symeon Seth et son traité "Sur les aliments"</w:t>
        <w:br/>
        <w:t>12:00 Antoine Pietrobelli (Universita' di Reims): Degré des médicaments et perception des goûts: de Galien à Symeon Seth</w:t>
        <w:br/>
        <w:t>12:30 Discussione</w:t>
        <w:br/>
        <w:br/>
        <w:t>"La medicina bizantina al Convento di San Giovanni e Paolo e in Occidente"</w:t>
        <w:br/>
        <w:br/>
        <w:t>Presiede Berenice Cavarra</w:t>
        <w:br/>
        <w:t>14:00 Irina Oretskaia (Istituto Statale per lo Studio delle Arti, Mosca): Il posto dei manoscritti medici e delle loro miniature nella produzione libraria del X secolo</w:t>
        <w:br/>
        <w:t>14:30 Brigitte Pitarakis (Centro Nazionale delle Ricerche Scientifiche di Parigi): Gli strumenti medici nell'arte bizantina</w:t>
        <w:br/>
        <w:t>15:00 Alessandro Porro (Università degli Studi di Milano): Presenza di Paolo di Egina in alcuni testi chirurgici della fine del XVIII secolo</w:t>
        <w:br/>
        <w:t>15:30 Anna Maria Ieraci Bio (Università Federico II, Napoli): Giorgio Valla e la medicina bizantina</w:t>
        <w:br/>
        <w:t>16:00 Christina Savino (Università di Udine): L'itinerario del commento misto (di Galeno e Teofilo) agli Aforismi di Ippocrate da Bisanzio a Venezia, Ss. Giovanni e Paolo</w:t>
        <w:br/>
        <w:t>16:30 Alessia Guardasole (Centro Nazionale delle Ricerche Scientifiche di Parigi): La medicina bizantina nella biblioteca del convento di San Giovanni e Paolo (Marc. gr. V 7)</w:t>
        <w:br/>
        <w:t>17:00 Lorenzo Lorusso (Ospedale San Leopoldo Mandic): Mario Tabanelli (1902-1995): un chirurgo affronta la chirurgia bizantina</w:t>
        <w:br/>
        <w:t>17:30 Discussione</w:t>
        <w:br/>
        <w:t>18:00 Frederick Lauritzen: Conclusioni</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1" name=""/>
                <a:graphic xmlns:a="http://schemas.openxmlformats.org/drawingml/2006/main">
                  <a:graphicData uri="http://schemas.microsoft.com/office/word/2010/wordprocessingShape">
                    <wps:wsp>
                      <wps:cNvSpPr/>
                      <wps:nvSpPr>
                        <wps:cNvPr id="1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Third Paths International Conference:</w:t>
        <w:br/>
        <w:t xml:space="preserve">"Coptic Literature in Context. The Contexts of Coptic Literature. Late Antique Egypt in a dialogue between literature, archaeology and digital humanities"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Rome, Sapienza Università di Roma, 25-27 February, 2019</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Provisional Programme</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24 February</w:t>
        <w:br/>
        <w:t>20.00 Welcome dinner (speakers and discussants). Casa dell'Aviatore, Viale dell'Università 20</w:t>
        <w:br/>
        <w:t>25 February</w:t>
        <w:br/>
        <w:t>Facoltà di Lettere e Filosofia. Odeion - underground floor</w:t>
        <w:br/>
        <w:t>9.30-10.00 Welcome address of the Academic Authorities</w:t>
        <w:br/>
        <w:t>Director of the Dipartimento di Storia, Antropologia, Religioni, Arte, Spettacolo</w:t>
        <w:br/>
        <w:t>I Session</w:t>
        <w:br/>
        <w:t>The "PAThs" Project: An effort to represent the physical dimension of Coptic literary production. The first on line results</w:t>
        <w:br/>
        <w:t>Chair: Emanuela Prinzivalli</w:t>
        <w:br/>
        <w:t>10.00-10.30 Paola Buzi, The places of Coptic Literature. Real and imaginary landscapes. Some reflections</w:t>
        <w:br/>
        <w:t>10.30-10.45 Paola Buzi, The Archaeological Atlas of Coptic Literature: A short description of new open access scientific tool</w:t>
        <w:br/>
        <w:t>10.45-11.15 Coffee break</w:t>
        <w:br/>
        <w:t>11.15-11.45 Julian Bogdani, The Archaeological Atlas of Coptic Literature: notes and considerations on the first release of a visualisation, querying and research tool</w:t>
        <w:br/>
        <w:t>11.45-12.15 Nathan Carlig, The PAThs protocol of codicological description and the book formats of the Achmim papyri (4th cent.)</w:t>
        <w:br/>
        <w:t>12.15-12.45 Francesco Valerio, The PAThs protocol of codicological description/II: Scribes and scripts in the library of the Monastery of the Archangel Michael at Phantoou</w:t>
        <w:br/>
        <w:t>12.45-13.15 Francesco Berno, The section of the PAThs database dedicated to Works and Authors, and the Periodization of Coptic Literature: the case study of Coptic homilies</w:t>
        <w:br/>
        <w:t>13.15-14.45 Lunch break</w:t>
        <w:br/>
        <w:t>14.45-15.15 Agostino Soldati, The section of the PAThs database dedicated to the edition of Coptic colophons and the case study of the scribal subscription of Phoibammon, bishop of Syene</w:t>
        <w:br/>
        <w:t>15.15-15.45 Angelo Colonna, Places, sites and PAThs. An archaeological perspective from the Delta</w:t>
        <w:br/>
        <w:t>15.45-16.15 Ilaria Rossetti, PAThs-Places: reconstructing the Late Antique and early Mediaeval settlement dynamics. Some cases from the Eastern Delta</w:t>
        <w:br/>
        <w:t>16.15-16.45 Coffee break</w:t>
        <w:br/>
        <w:t>II Session</w:t>
        <w:br/>
        <w:t>New tools, technologies and methodologies as strategical "allies" for the advancement of Coptic studies</w:t>
        <w:br/>
        <w:t>Chair: Tito Orlandi </w:t>
        <w:br/>
        <w:t>16.45-17.15 Valeria Vitale, The Pelagios Project</w:t>
        <w:br/>
        <w:t>17.15-17.45 Ira Rabin, Analyzing historic inks: from Antiquity to the Middle Ages</w:t>
        <w:br/>
        <w:t>17.45-18.15 Tea Ghigo, Scientific systematic study of inks from Coptic manuscripts</w:t>
        <w:br/>
        <w:t>18.15-18.45 Discussion</w:t>
        <w:br/>
        <w:t>20.00 Dinner (speakers and discussants)</w:t>
        <w:br/>
        <w:t>26 February</w:t>
        <w:br/>
        <w:t>Facolta' di Lettere e Filosofia. Odeion - underground floor</w:t>
        <w:br/>
        <w:t>III Session</w:t>
        <w:br/>
        <w:t>Coptic literature in context</w:t>
        <w:br/>
        <w:t>Chair: Alberto Camplani</w:t>
        <w:br/>
        <w:t>9.30-10.00 Frank Feder, Manuscripts wanting homes: early Biblical manuscripts from Hermopolis Magna and Antinoupolis</w:t>
        <w:br/>
        <w:t>10.00-10.30 Hugo Ludhaug, Textual Fluidity and the Monastic Transmission of Coptic Apocrypha</w:t>
        <w:br/>
        <w:t>10.30-11.00 Christian Hervig Bull, From the City to the Desert: Panopolis and the Pachomian federation as context for the Nag Hammadi Codices</w:t>
        <w:br/>
        <w:t>11.00-11.30 Coffee break</w:t>
        <w:br/>
        <w:t>11.30-12.00 Tito Orlandi, On the localization and construction of churches in Coptic literature</w:t>
        <w:br/>
        <w:t>12.00-12.30 Sofia Torallas Tovar, A Letter of Athanasius in translation</w:t>
        <w:br/>
        <w:t>12.30-13.00 Alin Suciu, Coptic literary rotuli and scrolls: A typological assessment</w:t>
        <w:br/>
        <w:t>13.00-14.30 Lunch break</w:t>
        <w:br/>
        <w:t>Chair: Gianfranco Agosti</w:t>
        <w:br/>
        <w:t>14.30-15.00 Alain Delattre, Coptic literary manuscripts from Antinoupolis: Old and new discoveries</w:t>
        <w:br/>
        <w:t>15.00-15.30 Andrea Hasznos, No Literary Texts from Elephantine?</w:t>
        <w:br/>
        <w:t>15.30-16.00 Adam Lajtar, Artur Obluski, Literacy of Christian Nubia in context</w:t>
        <w:br/>
        <w:t>16.00-16.30 Coffee break</w:t>
        <w:br/>
        <w:t>16.30-18.00 Discussion</w:t>
        <w:br/>
        <w:t>20.00 Dinner (speakers and discussants)</w:t>
        <w:br/>
        <w:t>27 February</w:t>
        <w:br/>
        <w:t>Facoltà di Lettere e Filosofia. Odeion - underground floor</w:t>
        <w:br/>
        <w:t>IV Session</w:t>
        <w:br/>
        <w:t>The contexts of Coptic literature</w:t>
        <w:br/>
        <w:t>Chair: Francesca Romana Stasolla</w:t>
        <w:br/>
        <w:t>9.30-10.00 Caroline Schroeder, Understanding Space and Place through Digital Text Analysis</w:t>
        <w:br/>
        <w:t>10.00-10.30 Gertrud van Loon, Colouring words, imagining narratives: the visualization of literature</w:t>
        <w:br/>
        <w:t>10.30-11.00 Darlene Brooks-Hedstrom, Piecing Together a Monastic Kitchen in Late Antique Egypt</w:t>
        <w:br/>
        <w:t>11.00-11.30 Coffee break</w:t>
        <w:br/>
        <w:t>11.30-12.00 Andreas Effland, The transformation of sacred space in the literary context of Abydos (3rd - 6th c. AD)</w:t>
        <w:br/>
        <w:t>12.00-12.30 Vicente Barba Colmenero, Sofía Torallas Tovar, Archaeological and epigraphical survey of the Coptic Monastery at Qubbet El-Hawa (Aswan)</w:t>
        <w:br/>
        <w:t>12.30-13.00 Eva Subias, Further reflections on the Byzantine fortress at Oxyrhynchus</w:t>
        <w:br/>
        <w:t>13.00-13.30 Discussion and conclusions</w:t>
        <w:br/>
        <w:t>Discussants:</w:t>
        <w:br/>
        <w:t>Alberto Camplani, Delio Vania Proverbio, Ewa Wipszycka, Paola Moscati, Lloyd Abercrombie</w:t>
        <w:br/>
        <w:t>13.30-15.00 Goodbye lunch</w:t>
        <w:br/>
        <w:t>27 February</w:t>
        <w:br/>
        <w:t>Facoltà di Lettere e Filosofia. Aula III - ground floor</w:t>
        <w:br/>
        <w:t>Workshop (coordinated by Julian Bogdani)</w:t>
        <w:br/>
        <w:t>15.30-19.00 Valeria Vitale</w:t>
        <w:br/>
        <w:t>Creating and sharing semantic annotations with Recogito</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2" name=""/>
                <a:graphic xmlns:a="http://schemas.openxmlformats.org/drawingml/2006/main">
                  <a:graphicData uri="http://schemas.microsoft.com/office/word/2010/wordprocessingShape">
                    <wps:wsp>
                      <wps:cNvSpPr/>
                      <wps:nvSpPr>
                        <wps:cNvPr id="1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CONFERENCE: "I paratesti delle opere a stampa di scrittori classici, greci e latini, nell'Eta' moderna (1450-1700)"</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Napoli, 21-22 febbraio 2019</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Aula G. Pontano</w:t>
        <w:br/>
        <w:t>Societa' Nazionale di Scienze, Lettere e Arti</w:t>
        <w:br/>
        <w:t>Via Mezzocannone, 8</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Intervengono:</w:t>
        <w:br/>
        <w:t>Giancarlo Abbamonte, Valery Berlincourt, Claudio Bevegni, Jean-Louis Charlet, Beatrice Charlet-Mesdjian, Marc Deramaix, Ioannis Deligiannis, Antonio Gargano, Giuseppe Germano, James Hirstein, Antonietta Iacono, Marc Laureys, Angelo Meriani, Lorenzo Miletti, Maria Stefania Montecalvo, Marianne Pade, Cristina Pepe, Giovanni Polara, Antonio Rollo, Federica Rossetti, Fabio Stok, Felicia Toscano, Alexander Winkler</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PROGRAMMA</w:t>
        <w:br/>
        <w:br/>
        <w:t>21 febbraio 2019</w:t>
        <w:br/>
        <w:br/>
        <w:t>8:45-9:30: Accoglienza e Saluti delle autorita' accademiche</w:t>
        <w:br/>
        <w:t>9:30-9:50: Giancarlo Abbamonte, Introduzione ai lavori</w:t>
        <w:br/>
        <w:t>9:50-10:20: Valery Berlincourt, Petites causes, grands effets: observations sur la diversite' des "constellations paratextuelles" dans les recueils de miscellanees philologiques</w:t>
        <w:br/>
        <w:t>10:20-11:00: Discussione e Pausa</w:t>
        <w:br/>
        <w:br/>
        <w:t>Prima sessione: Paratesti di edizioni e traduzioni di classici greci I: Presiede Jean-Louis Charlet</w:t>
        <w:br/>
        <w:t>11:00-11:30: Claudio Bevegni, Il greco di Aldo Manuzio nelle lettere dedicatorie</w:t>
        <w:br/>
        <w:t>11:30-12:00: Ioannis Deligiannis, The classical sources of the marginalia in M. Palmieri's Latin translation of Herodotus' Histories from Florence, BML, ms. Acq. e Doni 130</w:t>
        <w:br/>
        <w:t>12:00-12:30: Discussione</w:t>
        <w:br/>
        <w:t>12:30-13:30: Pranzo</w:t>
        <w:br/>
        <w:br/>
        <w:t>Seconda sessione: Paratesti di edizioni e traduzioni di classici greci II: Presiede Claudio Bevegni</w:t>
        <w:br/>
        <w:t>13:30-14:00: Angelo Meriani, Il Prooemium in Musicam Plutarchi ad Titum Pyrrhinum di Carlo Valgulio (Brescia 1507): temi, fonti, struttura</w:t>
        <w:br/>
        <w:t>14:00-14:30: Lorenzo Miletti, L'epistola prefatoria alla traduzione latina del De virtutibus et vitiis pseudoaristotelico di Ambrogio Leone</w:t>
        <w:br/>
        <w:t>14:30-15:00: Discussione</w:t>
        <w:br/>
        <w:br/>
        <w:t>Terza sessione: Storia editoriale di autori classici latini attraverso i loro paratesti: Presiede Marianne Pade</w:t>
        <w:br/>
        <w:t>15:00-15:30: Fabio Stok, I paratesti nella vicenda del commento virgiliano di Pomponio Leto</w:t>
        <w:br/>
        <w:t>15:30-16:00: Federica Rossetti, I paratesti delle edizioni di Persio tra XV e XVI secolo: dall'Umanesimo italiano al Rinascimento europeo</w:t>
        <w:br/>
        <w:t>16:00-16:30: Felicia Toscano, I paratesti delle edizioni a stampa dei Fasti di Ovidio fra XV e XVII secolo: storie di uomini, libri e idee</w:t>
        <w:br/>
        <w:t>16:30-17:00: Discussione</w:t>
        <w:br/>
        <w:t>17:00-19:00: Visita al Museo della Fondazione Banco di Napoli (via Tribunali, 214)</w:t>
        <w:br/>
        <w:br/>
        <w:t>22 febbraio 2019</w:t>
        <w:br/>
        <w:br/>
        <w:t>Quarta sessione: Paratesti di edizioni napoletane nel Cinquecento: Presiede Fabio Stok</w:t>
        <w:br/>
        <w:t>9:00-9:30: Antonietta Iacono e Giuseppe Germano, Le epistolae praefatoriae di Pietro Summonte all'editio princeps dell’opera pontaniana</w:t>
        <w:br/>
        <w:t>9:30-10:00: Marc Deramaix, Paratexte et critique litteraire academique: le cas de l'editio princeps du De partu Virginis et des Eclogae Piscatoriae de Sannazar (Naples, A. de Frezza, 1526)</w:t>
        <w:br/>
        <w:t>10:00-10.30: Discussione</w:t>
        <w:br/>
        <w:t>10.30-11:00: Pausa</w:t>
        <w:br/>
        <w:br/>
        <w:t>Quinta sessione: Paratesti di umanisti italiani ed europei: Presiede Ioannis Deligiannis</w:t>
        <w:br/>
        <w:t>11:00-11:30: Marianne Pade, The Paratexts to the Printed Editions of Niccolo' Perotti's Cornu copiae: Commissions, Patronage and Intended Readership</w:t>
        <w:br/>
        <w:t>11:30-12:00: James Hirstein, The 1518 Basel Bilingual Edition of Musaeus' Hero and Leander: "Johann Froben's" Dedicatory Epistle, Beatus Rhenanus and Aldo Manuzio</w:t>
        <w:br/>
        <w:t>12:00-12:30: Marc Laureys, Text and Paratext in Erasmus's Editions of the Classics</w:t>
        <w:br/>
        <w:t>12:30-14:00: Discussione e Pausa</w:t>
        <w:br/>
        <w:br/>
        <w:t>Sesta sessione: Il ruolo delle dediche nelle edizioni di testi greci e latini: Presiede Giuseppe Germano</w:t>
        <w:br/>
        <w:t>14:00-14:30: Beatrice Charlet-Mesdjian, Les paratextes de l'edition des elegiaques latins (Venise, Bonettus Locatellus et Octavianus Scotus, 1491)</w:t>
        <w:br/>
        <w:t>14:30-15:00: Maria Stefania Montecalvo, Le edizioni degli storici antichi in eta' moderna: il ruolo delle dediche e degli elementi paratestuali</w:t>
        <w:br/>
        <w:t>15:00-15:30: Alexander Winkler, Patronage and Propaganda: Dedications to the first Grand Dukes of Tuscany</w:t>
        <w:br/>
        <w:t>15:30-16:00: Discussione</w:t>
        <w:br/>
        <w:t>16:00-16.30: Pausa</w:t>
        <w:br/>
        <w:t>16:30-18:00: Tavola Rotonda: intervengono, J.-L. Charlet, M. Deramaix, A. Gargano, M. Laureys, C. Pepe, G. Polara, A Rollo, coordina G. Abbamonte</w:t>
        <w:br/>
        <w:t> </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3" name=""/>
                <a:graphic xmlns:a="http://schemas.openxmlformats.org/drawingml/2006/main">
                  <a:graphicData uri="http://schemas.microsoft.com/office/word/2010/wordprocessingShape">
                    <wps:wsp>
                      <wps:cNvSpPr/>
                      <wps:nvSpPr>
                        <wps:cNvPr id="1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i/>
          <w:iCs/>
          <w:color w:val="993300"/>
          <w:sz w:val="24"/>
          <w:szCs w:val="24"/>
          <w:lang w:eastAsia="hu-HU"/>
        </w:rPr>
        <w:t>IRELAND</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International Byzantine Greek Summer School, Trinity College Dublin, 14 July – 10 August 2019</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The Department of Classics at Trinity College Dublin is delighted to welcome back the International Byzantine Greek Summer School (IBGSS) in July–August 2019. This well-established course, directed by Dr Anthony Hirst in Belfast, Birmingham and Dublin since 2002, teaches Byzantine Greek at Beginners, Intermediate and Advanced level and allows early learners to engage with original medieval and late antique Greek texts from the start.</w:t>
      </w:r>
    </w:p>
    <w:p>
      <w:pPr>
        <w:pStyle w:val="Normal"/>
        <w:spacing w:lineRule="auto" w:line="240" w:before="0" w:after="0"/>
        <w:rPr/>
      </w:pP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Course dates:</w:t>
      </w:r>
      <w:r>
        <w:rPr>
          <w:rFonts w:eastAsia="Times New Roman" w:cs="Times New Roman" w:ascii="Times New Roman" w:hAnsi="Times New Roman"/>
          <w:color w:val="222222"/>
          <w:sz w:val="24"/>
          <w:szCs w:val="24"/>
          <w:lang w:eastAsia="hu-HU"/>
        </w:rPr>
        <w:br/>
        <w:t>Level 1 Beginners: 14–27 July 2019</w:t>
        <w:br/>
        <w:t>Level 2/2.5 Intermediate: 28 July – 10 August 2019</w:t>
        <w:br/>
        <w:t>Level 3 Advanced Reading: 28 July – 10 August 2019</w:t>
        <w:br/>
        <w:t> </w:t>
      </w:r>
      <w:r>
        <w:rPr>
          <w:rFonts w:eastAsia="Times New Roman" w:cs="Times New Roman" w:ascii="Times New Roman" w:hAnsi="Times New Roman"/>
          <w:b/>
          <w:bCs/>
          <w:color w:val="222222"/>
          <w:sz w:val="24"/>
          <w:szCs w:val="24"/>
          <w:lang w:eastAsia="hu-HU"/>
        </w:rPr>
        <w:t>Further information: </w:t>
      </w:r>
      <w:hyperlink r:id="rId15">
        <w:r>
          <w:rPr>
            <w:rStyle w:val="InternetLink"/>
            <w:rFonts w:eastAsia="Times New Roman" w:cs="Times New Roman" w:ascii="Times New Roman" w:hAnsi="Times New Roman"/>
            <w:color w:val="007C89"/>
            <w:sz w:val="24"/>
            <w:szCs w:val="24"/>
            <w:u w:val="single"/>
            <w:lang w:eastAsia="hu-HU"/>
          </w:rPr>
          <w:t>www.tcd.ie/Classics/byzantine/</w:t>
        </w:r>
      </w:hyperlink>
      <w:r>
        <w:rPr>
          <w:rFonts w:eastAsia="Times New Roman" w:cs="Times New Roman" w:ascii="Times New Roman" w:hAnsi="Times New Roman"/>
          <w:color w:val="222222"/>
          <w:sz w:val="24"/>
          <w:szCs w:val="24"/>
          <w:lang w:eastAsia="hu-HU"/>
        </w:rPr>
        <w:br/>
        <w:t> </w:t>
      </w:r>
      <w:r>
        <w:rPr>
          <w:rFonts w:eastAsia="Times New Roman" w:cs="Times New Roman" w:ascii="Times New Roman" w:hAnsi="Times New Roman"/>
          <w:b/>
          <w:bCs/>
          <w:color w:val="222222"/>
          <w:sz w:val="24"/>
          <w:szCs w:val="24"/>
          <w:lang w:eastAsia="hu-HU"/>
        </w:rPr>
        <w:t>Applications:</w:t>
        <w:br/>
        <w:t>Please complete and return the form at </w:t>
      </w:r>
      <w:hyperlink r:id="rId16">
        <w:r>
          <w:rPr>
            <w:rStyle w:val="InternetLink"/>
            <w:rFonts w:eastAsia="Times New Roman" w:cs="Times New Roman" w:ascii="Times New Roman" w:hAnsi="Times New Roman"/>
            <w:color w:val="007C89"/>
            <w:sz w:val="24"/>
            <w:szCs w:val="24"/>
            <w:u w:val="single"/>
            <w:lang w:eastAsia="hu-HU"/>
          </w:rPr>
          <w:t>www.tcd.ie/Classics/byzantine</w:t>
        </w:r>
      </w:hyperlink>
    </w:p>
    <w:p>
      <w:pPr>
        <w:pStyle w:val="Normal"/>
        <w:numPr>
          <w:ilvl w:val="0"/>
          <w:numId w:val="2"/>
        </w:numPr>
        <w:spacing w:lineRule="auto" w:line="240" w:before="0" w:after="0"/>
        <w:ind w:left="0" w:hanging="36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Deadline: 12 April 2019</w:t>
      </w:r>
    </w:p>
    <w:p>
      <w:pPr>
        <w:pStyle w:val="Normal"/>
        <w:numPr>
          <w:ilvl w:val="0"/>
          <w:numId w:val="2"/>
        </w:numPr>
        <w:spacing w:lineRule="auto" w:line="240" w:before="0" w:after="0"/>
        <w:ind w:left="0" w:hanging="36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Course fee: €450/two weeks</w:t>
      </w:r>
    </w:p>
    <w:p>
      <w:pPr>
        <w:pStyle w:val="Normal"/>
        <w:numPr>
          <w:ilvl w:val="0"/>
          <w:numId w:val="2"/>
        </w:numPr>
        <w:spacing w:lineRule="auto" w:line="240" w:before="0" w:after="0"/>
        <w:ind w:left="0" w:hanging="36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Accommodation: can be booked on application to the course at €400/two weeks</w:t>
      </w:r>
    </w:p>
    <w:p>
      <w:pPr>
        <w:pStyle w:val="Normal"/>
        <w:numPr>
          <w:ilvl w:val="0"/>
          <w:numId w:val="2"/>
        </w:numPr>
        <w:spacing w:lineRule="auto" w:line="240" w:before="0" w:after="0"/>
        <w:ind w:left="0" w:hanging="36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 limited number of student bursaries are available for this course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4" name=""/>
                <a:graphic xmlns:a="http://schemas.openxmlformats.org/drawingml/2006/main">
                  <a:graphicData uri="http://schemas.microsoft.com/office/word/2010/wordprocessingShape">
                    <wps:wsp>
                      <wps:cNvSpPr/>
                      <wps:nvSpPr>
                        <wps:cNvPr id="1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i/>
          <w:iCs/>
          <w:color w:val="B22222"/>
          <w:sz w:val="24"/>
          <w:szCs w:val="24"/>
          <w:lang w:eastAsia="hu-HU"/>
        </w:rPr>
        <w:t>SWITZERLAND</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INTERNATIONAL WORKSHOP: "AKINDYNOS' ROLE IN THE HESYCHAST CONTROVERSY"</w:t>
      </w:r>
      <w:r>
        <w:rPr>
          <w:rFonts w:eastAsia="Times New Roman" w:cs="Times New Roman" w:ascii="Times New Roman" w:hAnsi="Times New Roman"/>
          <w:color w:val="222222"/>
          <w:sz w:val="24"/>
          <w:szCs w:val="24"/>
          <w:lang w:eastAsia="hu-HU"/>
        </w:rPr>
        <w:br/>
        <w:br/>
        <w:t>International Workshop</w:t>
        <w:br/>
        <w:t>"Akindynos' Role in the Hesychast Controversy"</w:t>
        <w:br/>
        <w:t>Friday/Saturday, 15th-16th March 2019</w:t>
        <w:br/>
        <w:t>UniS, Schanzeneckstrasse 1, CH-3012 Bern, Room B-102</w:t>
        <w:br/>
        <w:br/>
        <w:t>This workshop examines the Hesychast Controversy and its protagonists in 14th-century Byzantium. It particularly focuses on Gregory Akindynos, Gregory Palamas' fiercest but</w:t>
        <w:br/>
        <w:t>least known opponent. The workshop is organised by the Research Group of the Swiss National Science Foundation Project "Akindynos and Palamas in Dispute on Divine</w:t>
        <w:br/>
        <w:t>Energies" and will bring together various international specialists in the field for the first time.</w:t>
        <w:br/>
        <w:br/>
        <w:t>The workshop is open to the public.</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 xml:space="preserve">Participation is free, but we would like to ask you to register before February the 28th 2019 by sending a message to </w:t>
      </w:r>
      <w:hyperlink r:id="rId17">
        <w:r>
          <w:rPr>
            <w:rStyle w:val="InternetLink"/>
            <w:rFonts w:eastAsia="Times New Roman" w:cs="Times New Roman" w:ascii="Times New Roman" w:hAnsi="Times New Roman"/>
            <w:color w:val="1155CC"/>
            <w:sz w:val="24"/>
            <w:szCs w:val="24"/>
            <w:lang w:eastAsia="hu-HU"/>
          </w:rPr>
          <w:t>renate.burri@cgs.unibe.ch</w:t>
        </w:r>
      </w:hyperlink>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br/>
        <w:t>PROGRAMME</w:t>
        <w:br/>
        <w:t>Friday, 15th March 2019</w:t>
        <w:br/>
        <w:t>9:00 Introduction</w:t>
        <w:br/>
        <w:br/>
        <w:t>Katharina HEYDEN, Renate BURRI</w:t>
        <w:br/>
        <w:t>(University of Bern)</w:t>
        <w:br/>
        <w:br/>
        <w:t>9:15 "Evidence from Manuscripts" (Chair: Katharina HEYDEN)</w:t>
        <w:br/>
        <w:t>- "Editing Gregory Akindynos: The Example of Escurialensis Graecus Ph. III-11", Dionysios BENETOS (National and Kapodistrian University of Athens)</w:t>
        <w:br/>
        <w:t>- "Interventions in Monacensis graecus 223 and Their Historical Relevance", Renate BURRI (University of Bern)</w:t>
        <w:br/>
        <w:br/>
        <w:t>10:45 Coffee Break</w:t>
        <w:br/>
        <w:br/>
        <w:t>11:15 "Persons Involved"</w:t>
        <w:br/>
        <w:t>- "Gregory Akindynos in the Service of Patriarch John XIV Kalekas?", Marie-Helene BLANCHET (CNRS, Paris)</w:t>
        <w:br/>
        <w:t>- "The Early Followers of St. Gregory Palamas and the Articulation of an Essence Energies Distinction from 1337 to 1347", Tikhon Alexander PINO (Marquette University)</w:t>
        <w:br/>
        <w:br/>
        <w:t>12:45 Lunch Break</w:t>
        <w:br/>
        <w:br/>
        <w:t>14:15 "Essence-Energies and Uncreated Light Debates" (Chair: Renate BURRI)</w:t>
        <w:br/>
        <w:t>- "The Essence-Energies Debate: Philosophical Background and Issues", David BRADSHAW (University of Kentucky)</w:t>
        <w:br/>
        <w:t>- "Gregorius Palamas, plus platonizans quam christianizans? The Essence-Energy Structure in Palamas' Polemics with Gregory Akindynos", Mikonja KNEZEVIC (University of Prishtina/Kosovska Mitrovica)</w:t>
        <w:br/>
        <w:t>15:45 Coffee Break</w:t>
        <w:br/>
        <w:t>16:15 - "Patristic Reception and the Light of the Transfiguration in the Hesychast Controversy", Marcus PLESTED (Marquette University)</w:t>
        <w:br/>
        <w:br/>
        <w:t>Saturday, 16th March 2019</w:t>
        <w:br/>
        <w:t>9:00 "Statements of Faith" (Chair: Renate BURRI)</w:t>
        <w:br/>
        <w:t>- "Gregory Akindynos' Theological Perceptions", Andreas ZACHARIOU (National and Kapodistrian University of Athens)</w:t>
        <w:br/>
        <w:t>- "'Innovation' as a Heresiological Argument and a Theological Topic in Akindynos' Refutatio of Palamas' Epistula III", Katharina HEYDEN (University of Bern)</w:t>
        <w:br/>
        <w:t>10:30 Coffee Break</w:t>
        <w:br/>
        <w:br/>
        <w:t>11:00 "Professions of Faith as Means of Theological Dispute in the Hesychast Controversy", Reinhard FLOGAUS (Humboldt University of Berlin)</w:t>
        <w:br/>
        <w:t>11:45 Closing Remarks: Katharina HEYDEN, Renate BURRI (University of Bern)</w:t>
        <w:br/>
        <w:t>12:30 End of the Workshop</w:t>
      </w:r>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5" name=""/>
                <a:graphic xmlns:a="http://schemas.openxmlformats.org/drawingml/2006/main">
                  <a:graphicData uri="http://schemas.microsoft.com/office/word/2010/wordprocessingShape">
                    <wps:wsp>
                      <wps:cNvSpPr/>
                      <wps:nvSpPr>
                        <wps:cNvPr id="1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i/>
          <w:iCs/>
          <w:color w:val="B22222"/>
          <w:sz w:val="24"/>
          <w:szCs w:val="24"/>
          <w:lang w:eastAsia="hu-HU"/>
        </w:rPr>
        <w:t>TURKEY</w:t>
      </w:r>
      <w:r>
        <w:rPr>
          <w:rFonts w:eastAsia="Times New Roman" w:cs="Times New Roman" w:ascii="Times New Roman" w:hAnsi="Times New Roman"/>
          <w:color w:val="222222"/>
          <w:sz w:val="24"/>
          <w:szCs w:val="24"/>
          <w:lang w:eastAsia="hu-HU"/>
        </w:rPr>
        <w:br/>
        <w:br/>
      </w:r>
      <w:r>
        <w:rPr>
          <w:rFonts w:eastAsia="Times New Roman" w:cs="Times New Roman" w:ascii="Times New Roman" w:hAnsi="Times New Roman"/>
          <w:b/>
          <w:bCs/>
          <w:color w:val="222222"/>
          <w:sz w:val="24"/>
          <w:szCs w:val="24"/>
          <w:lang w:eastAsia="hu-HU"/>
        </w:rPr>
        <w:t>International Workshop on Late Byzantine Cities</w:t>
      </w:r>
    </w:p>
    <w:p>
      <w:pPr>
        <w:pStyle w:val="Normal"/>
        <w:spacing w:lineRule="auto" w:line="240" w:before="0" w:after="0"/>
        <w:rPr/>
      </w:pPr>
      <w:r>
        <w:rPr>
          <w:rFonts w:eastAsia="Times New Roman" w:cs="Times New Roman" w:ascii="Times New Roman" w:hAnsi="Times New Roman"/>
          <w:color w:val="222222"/>
          <w:sz w:val="24"/>
          <w:szCs w:val="24"/>
          <w:lang w:eastAsia="hu-HU"/>
        </w:rPr>
        <w:br/>
        <w:t>Venue: Bahçeşehir University, Istanbul, 15-18 August 2019</w:t>
        <w:br/>
        <w:t>Co-Convenors Suna Çağaptay and Aslıhan Akışık</w:t>
        <w:br/>
        <w:t xml:space="preserve">For further Information: </w:t>
      </w:r>
      <w:hyperlink r:id="rId18">
        <w:r>
          <w:rPr>
            <w:rStyle w:val="InternetLink"/>
            <w:rFonts w:eastAsia="Times New Roman" w:cs="Times New Roman" w:ascii="Times New Roman" w:hAnsi="Times New Roman"/>
            <w:color w:val="1155CC"/>
            <w:sz w:val="24"/>
            <w:szCs w:val="24"/>
            <w:lang w:eastAsia="hu-HU"/>
          </w:rPr>
          <w:t>https://latebyzantinecities.com/</w:t>
        </w:r>
      </w:hyperlink>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6" name=""/>
                <a:graphic xmlns:a="http://schemas.openxmlformats.org/drawingml/2006/main">
                  <a:graphicData uri="http://schemas.microsoft.com/office/word/2010/wordprocessingShape">
                    <wps:wsp>
                      <wps:cNvSpPr/>
                      <wps:nvSpPr>
                        <wps:cNvPr id="1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Lecture at the German Archaeological Institute in Istanbul:</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"Material Culture and Architectural Heritage in Medieval and Modern Aegean: the Bailo House in Chalcis-Euboea" by Nikos Kontogiannis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Date: 2019 February 28th, 6:00 p.m.</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For further information:</w:t>
      </w:r>
    </w:p>
    <w:p>
      <w:pPr>
        <w:pStyle w:val="Normal"/>
        <w:spacing w:lineRule="auto" w:line="240" w:before="0" w:after="0"/>
        <w:jc w:val="both"/>
        <w:rPr/>
      </w:pPr>
      <w:hyperlink r:id="rId19">
        <w:r>
          <w:rPr>
            <w:rStyle w:val="InternetLink"/>
            <w:rFonts w:eastAsia="Times New Roman" w:cs="Times New Roman" w:ascii="Times New Roman" w:hAnsi="Times New Roman"/>
            <w:color w:val="1155CC"/>
            <w:sz w:val="24"/>
            <w:szCs w:val="24"/>
            <w:lang w:eastAsia="hu-HU"/>
          </w:rPr>
          <w:t>https://www.dainst.org/termin/-/event-display/ogNX4Gtxkd87/4255549</w:t>
        </w:r>
      </w:hyperlink>
    </w:p>
    <w:p>
      <w:pPr>
        <w:pStyle w:val="Normal"/>
        <w:spacing w:lineRule="auto" w:line="240" w:before="0" w:after="0"/>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7" name=""/>
                <a:graphic xmlns:a="http://schemas.openxmlformats.org/drawingml/2006/main">
                  <a:graphicData uri="http://schemas.microsoft.com/office/word/2010/wordprocessingShape">
                    <wps:wsp>
                      <wps:cNvSpPr/>
                      <wps:nvSpPr>
                        <wps:cNvPr id="2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The Second A. W. Mellon Byzantine Studies Lecture of the Boğaziçi University Byzantine Studies Research Center</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"The Byzantine Court on the Road: Manifestations of Power on the Move" by Claudia Rapp: Venue: the Rectorate Conference Hall, Boğaziçi University, South Campus, Istanbul</w:t>
        <w:br/>
        <w:t>Date: 2019 March 12th, 5:00 p.m.</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8" name=""/>
                <a:graphic xmlns:a="http://schemas.openxmlformats.org/drawingml/2006/main">
                  <a:graphicData uri="http://schemas.microsoft.com/office/word/2010/wordprocessingShape">
                    <wps:wsp>
                      <wps:cNvSpPr/>
                      <wps:nvSpPr>
                        <wps:cNvPr id="2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Lecture at the German Archaeological Institute in Istanbul:</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 xml:space="preserve">  </w:t>
      </w:r>
      <w:r>
        <w:rPr>
          <w:rFonts w:eastAsia="Times New Roman" w:cs="Times New Roman" w:ascii="Times New Roman" w:hAnsi="Times New Roman"/>
          <w:color w:val="222222"/>
          <w:sz w:val="24"/>
          <w:szCs w:val="24"/>
          <w:lang w:eastAsia="hu-HU"/>
        </w:rPr>
        <w:br/>
        <w:t>"Der Kaiser und seine Stadt - Kaiserhof und Zeremoniell im byzantinischen Konstantinopel" by Albrecht Berger</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Date: 2019 March 21st, 6:00 p.m.</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For further information:</w:t>
      </w:r>
    </w:p>
    <w:p>
      <w:pPr>
        <w:pStyle w:val="Normal"/>
        <w:spacing w:lineRule="auto" w:line="240" w:before="0" w:after="0"/>
        <w:jc w:val="both"/>
        <w:rPr/>
      </w:pPr>
      <w:hyperlink r:id="rId20">
        <w:r>
          <w:rPr>
            <w:rStyle w:val="InternetLink"/>
            <w:rFonts w:eastAsia="Times New Roman" w:cs="Times New Roman" w:ascii="Times New Roman" w:hAnsi="Times New Roman"/>
            <w:color w:val="1155CC"/>
            <w:sz w:val="24"/>
            <w:szCs w:val="24"/>
            <w:lang w:eastAsia="hu-HU"/>
          </w:rPr>
          <w:t>https://www.dainst.org/termin/-/event-display/ogNX4Gtxkd87/4255549https://new.dainst.org/termin/-/event-display/ogNX4Gtxkd87/4255560</w:t>
        </w:r>
      </w:hyperlink>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29" name=""/>
                <a:graphic xmlns:a="http://schemas.openxmlformats.org/drawingml/2006/main">
                  <a:graphicData uri="http://schemas.microsoft.com/office/word/2010/wordprocessingShape">
                    <wps:wsp>
                      <wps:cNvSpPr/>
                      <wps:nvSpPr>
                        <wps:cNvPr id="2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i/>
          <w:iCs/>
          <w:color w:val="B22222"/>
          <w:sz w:val="24"/>
          <w:szCs w:val="24"/>
          <w:lang w:eastAsia="hu-HU"/>
        </w:rPr>
        <w:t>UK</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An International Workshop: Holiness on the Move: Travelling Saints in Byzantium</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Date/Time: 22 February 2019, 9:00–18:00</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Venue: School of History, Classics and Archaeology, Newcastle University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Travel is a noticeable feature of hagiographic accounts of the Byzantine period. Lives of saints couch diverse stories of geographic mobility, from those of itinerant or vagrant holy men and women, who willingly embrace travel as a way of life and a particular form of humility, to those of displaced monks, who are forcefully driven from their spiritual abodes. Byzantine hagiographic sources thus provide considerable material that would repay investigation within the renewed scholarly interest in Byzantine travel literature. This one-day international workshop explores travel in Byzantium in connection to Byzantine ideals of sainthood, as reflected in hagiographic compositions. It brings together early career researchers and senior scholars in order to explore and address a set of questions related to monastic mobility, including:</w:t>
        <w:br/>
        <w:br/>
        <w:t>How is travel embedded in hagiographic narratives? How are historical realities reflected (or constructed) in hagiographic accounts of travel, in terms of descriptions of landscape, places and geographical landmarks, travel experience, and sociopolitical context? How can the factual, cultural and personal levels of reality be disentangled? What do these accounts reveal about Byzantine mentalities and attitudes regarding travel and mobility?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What are the particularities of monastic travel in terms of modes of mobility, travel range, logistics and practicalities of the voyage, interactions, adversities and opportunities encountered along the way? How do saints’ lives construct (sacred) space and how does hagio-geography connect to imperial geographies; do they correspond, supplement, or replace each other? What are the geographical coordinates and span of the travels, as well as possible patterns of mobility? How have routes of travel changed over time? How can new digital tools of spatial analysis be employed for reconstructing monastic mobility in Byzantium?</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Where is travel situated within Byzantine spirituality and monasticism? How does mobility impact the spiritual and monastic trajectory of holy men and women and contribute to the spread of religious practices and ideas? What is the socio-cultural profile of the Byzantine travelling saints and their stated motivations and aims for undertaking travel? What is the extent and nature of their influence on the social, religious and political life in Byzantium?</w:t>
        <w:br/>
        <w:br/>
        <w:t>Keynote speaker:</w:t>
        <w:br/>
        <w:t>Anne Alwis (University of Kent)</w:t>
        <w:br/>
        <w:br/>
        <w:t>Speakers:</w:t>
        <w:br/>
        <w:t>Mircea Duluș (Central European University)</w:t>
        <w:br/>
        <w:t>Niels Gaul (University of Edinburgh)</w:t>
        <w:br/>
        <w:t>Markéta Kulhánková (Masaryk University, Brno)</w:t>
        <w:br/>
        <w:t>Anna Lampadaridi (University of Oxford)</w:t>
        <w:br/>
        <w:t>Florin Leonte (Palacký University Olomouc)</w:t>
        <w:br/>
        <w:t>Lev Lukhovitskiy (Russian Academy of Sciences, Moscow)</w:t>
        <w:br/>
        <w:t>Georgios Makris (The Metropolitan Museum of Art)</w:t>
        <w:br/>
        <w:t>Christodoulos Papavarnavas (University of Vienna)</w:t>
        <w:br/>
        <w:t>Efthymios Rizos (University of Oxford)</w:t>
        <w:br/>
        <w:t>Paraskevi Toma (University of Münster)</w:t>
        <w:br/>
        <w:br/>
        <w:t>Organiser:</w:t>
        <w:br/>
        <w:t xml:space="preserve">Mihail Mitrea (Newcastle University), </w:t>
      </w:r>
      <w:hyperlink r:id="rId21">
        <w:r>
          <w:rPr>
            <w:rStyle w:val="InternetLink"/>
            <w:rFonts w:eastAsia="Times New Roman" w:cs="Times New Roman" w:ascii="Times New Roman" w:hAnsi="Times New Roman"/>
            <w:color w:val="1155CC"/>
            <w:sz w:val="24"/>
            <w:szCs w:val="24"/>
            <w:lang w:eastAsia="hu-HU"/>
          </w:rPr>
          <w:t>mihail.mitrea@newcastle.ac.uk</w:t>
        </w:r>
      </w:hyperlink>
      <w:r>
        <w:rPr>
          <w:rFonts w:eastAsia="Times New Roman" w:cs="Times New Roman" w:ascii="Times New Roman" w:hAnsi="Times New Roman"/>
          <w:color w:val="222222"/>
          <w:sz w:val="24"/>
          <w:szCs w:val="24"/>
          <w:lang w:eastAsia="hu-HU"/>
        </w:rPr>
        <w:br/>
        <w:br/>
        <w:t>Sponsors:</w:t>
        <w:br/>
        <w:t>This international workshop is organized in the framework of the Marie Skłodowska-Curie Individual Fellowship Research Project (no. 752292) "Sacred Landscapes in Late Byzantium” and received financial support from the Ideas and Beliefs research strand in the School of History, Classics and Archaeology at Newcastle University, the Medieval and Early Modern Studies (MEMS) research group at Newcastle University, as well as the Institute of Classical Studies, School of Advanced Studies, University of London.</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 xml:space="preserve">For more information on the workshop (programme, abstracts, registration, etc), please visit the webpage of the event at </w:t>
      </w:r>
      <w:hyperlink r:id="rId22">
        <w:r>
          <w:rPr>
            <w:rStyle w:val="InternetLink"/>
            <w:rFonts w:eastAsia="Times New Roman" w:cs="Times New Roman" w:ascii="Times New Roman" w:hAnsi="Times New Roman"/>
            <w:color w:val="1155CC"/>
            <w:sz w:val="24"/>
            <w:szCs w:val="24"/>
            <w:lang w:eastAsia="hu-HU"/>
          </w:rPr>
          <w:t>https://research.ncl.ac.uk/travellingsaints/</w:t>
        </w:r>
      </w:hyperlink>
      <w:r>
        <w:rPr>
          <w:rFonts w:eastAsia="Times New Roman" w:cs="Times New Roman" w:ascii="Times New Roman" w:hAnsi="Times New Roman"/>
          <w:color w:val="222222"/>
          <w:sz w:val="24"/>
          <w:szCs w:val="24"/>
          <w:lang w:eastAsia="hu-HU"/>
        </w:rPr>
        <w:t xml:space="preserve"> and @SacredByzantium on Twitter.</w:t>
        <w:br/>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0" name=""/>
                <a:graphic xmlns:a="http://schemas.openxmlformats.org/drawingml/2006/main">
                  <a:graphicData uri="http://schemas.microsoft.com/office/word/2010/wordprocessingShape">
                    <wps:wsp>
                      <wps:cNvSpPr/>
                      <wps:nvSpPr>
                        <wps:cNvPr id="2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The 52nd Spring Symposium of Byzantine Studies ‘Blood in Byzantium’</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Churchill College and Trinity College, Cambridge 30 March – 1 April, 2019</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In 2019, the Symposium will be returning to Cambridge for the first time since 1990. The theme which has been chosen is ‘Blood in Byzantium’. This theme will facilitate inter-disciplinary discussion of research and ideas embracing Byzantine religion, art history, military history, social history, and law, as well Byzantine medicine and philosophy, drawing upon the extensive theoretical and historical literature that has emerged on the body, blood, and medicine in Antiquity and the Middle Ages, but which has yet to be systematically applied to Byzantium and its neighbours. Sessions will be arranged around the themes of ‘The Blood of Christ’; ‘The Blood of the Martyrs’; ‘Blood, Dynasty and Kinship’; ‘Bloodshed’; and ‘Blood in Medicine, Philosophy and Art’.</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The main sessions of the conference will be held at Churchill College, with a reception and dinner at Trinity College.</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Confirmed speakers include Claudia Rapp, Jane Baun, Phil Booth, Ioannis Pappadogiannakis, Stavroula Constantinou, Anne Alwis, Elena Draghici-Vasilescu, Caroline Goodson, Philip Wood, Nick Evans, Ruth Macrides, Andrew Marsham, Peter Frankopan, Alexandra Vukovich, Teresa Shawcross, Theodora Antonopoulou, Mike Humphreys, Maroula Perisnadi, Yannis Stouraitis, Petros Bouras-Vallianatos, Rebecca Flemming and Barbara Zipser.</w:t>
        <w:br/>
      </w:r>
      <w:r>
        <w:rPr>
          <w:rFonts w:eastAsia="Times New Roman" w:cs="Times New Roman" w:ascii="Times New Roman" w:hAnsi="Times New Roman"/>
          <w:b/>
          <w:bCs/>
          <w:color w:val="222222"/>
          <w:sz w:val="24"/>
          <w:szCs w:val="24"/>
          <w:lang w:eastAsia="hu-HU"/>
        </w:rPr>
        <w:t>Communications</w:t>
      </w:r>
      <w:r>
        <w:rPr>
          <w:rFonts w:eastAsia="Times New Roman" w:cs="Times New Roman" w:ascii="Times New Roman" w:hAnsi="Times New Roman"/>
          <w:color w:val="222222"/>
          <w:sz w:val="24"/>
          <w:szCs w:val="24"/>
          <w:lang w:eastAsia="hu-HU"/>
        </w:rPr>
        <w:br/>
        <w:t>The 52nd Spring Symposium invites Communications (of 10 minutes in duration) on current research and warmly invites abstracts (of not more than 500 words) from scholars within and</w:t>
        <w:br/>
        <w:t>without the UK and in fields linked to Byzantine studies. Abstracts should be sent to Peter Sarris (</w:t>
      </w:r>
      <w:hyperlink r:id="rId23">
        <w:r>
          <w:rPr>
            <w:rStyle w:val="InternetLink"/>
            <w:rFonts w:eastAsia="Times New Roman" w:cs="Times New Roman" w:ascii="Times New Roman" w:hAnsi="Times New Roman"/>
            <w:color w:val="1155CC"/>
            <w:sz w:val="24"/>
            <w:szCs w:val="24"/>
            <w:lang w:eastAsia="hu-HU"/>
          </w:rPr>
          <w:t>pavs2@cam.ac.uk</w:t>
        </w:r>
      </w:hyperlink>
      <w:r>
        <w:rPr>
          <w:rFonts w:eastAsia="Times New Roman" w:cs="Times New Roman" w:ascii="Times New Roman" w:hAnsi="Times New Roman"/>
          <w:color w:val="222222"/>
          <w:sz w:val="24"/>
          <w:szCs w:val="24"/>
          <w:lang w:eastAsia="hu-HU"/>
        </w:rPr>
        <w:t>) by 20 December 2018.</w: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Practical Information</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Symposium Website</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 xml:space="preserve">Link to the Symposium website from: </w:t>
      </w:r>
      <w:hyperlink r:id="rId24">
        <w:r>
          <w:rPr>
            <w:rStyle w:val="InternetLink"/>
            <w:rFonts w:eastAsia="Times New Roman" w:cs="Times New Roman" w:ascii="Times New Roman" w:hAnsi="Times New Roman"/>
            <w:color w:val="1155CC"/>
            <w:sz w:val="24"/>
            <w:szCs w:val="24"/>
            <w:lang w:eastAsia="hu-HU"/>
          </w:rPr>
          <w:t>https://www.byzantium.ac.uk/spring-symposium/</w:t>
        </w:r>
      </w:hyperlink>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A dedicated site will be available soon:</w:t>
      </w:r>
    </w:p>
    <w:p>
      <w:pPr>
        <w:pStyle w:val="Normal"/>
        <w:spacing w:lineRule="auto" w:line="240" w:before="0" w:after="0"/>
        <w:jc w:val="both"/>
        <w:rPr/>
      </w:pPr>
      <w:hyperlink r:id="rId25">
        <w:r>
          <w:rPr>
            <w:rStyle w:val="InternetLink"/>
            <w:rFonts w:eastAsia="Times New Roman" w:cs="Times New Roman" w:ascii="Times New Roman" w:hAnsi="Times New Roman"/>
            <w:color w:val="1155CC"/>
            <w:sz w:val="24"/>
            <w:szCs w:val="24"/>
            <w:lang w:eastAsia="hu-HU"/>
          </w:rPr>
          <w:t>https://www.hist.cam.ac.uk/research/conferences/blood-in-byzantium</w:t>
        </w:r>
      </w:hyperlink>
      <w:r>
        <w:rPr>
          <w:rFonts w:eastAsia="Times New Roman" w:cs="Times New Roman" w:ascii="Times New Roman" w:hAnsi="Times New Roman"/>
          <w:color w:val="222222"/>
          <w:sz w:val="24"/>
          <w:szCs w:val="24"/>
          <w:lang w:eastAsia="hu-HU"/>
        </w:rPr>
        <w:br/>
        <w:t>Please keep checking the website periodically: further information will be added in due course, and continuously updated. The complete programme will be available in January 2019.</w:t>
        <w:br/>
      </w:r>
      <w:r>
        <w:rPr>
          <w:rFonts w:eastAsia="Times New Roman" w:cs="Times New Roman" w:ascii="Times New Roman" w:hAnsi="Times New Roman"/>
          <w:b/>
          <w:bCs/>
          <w:color w:val="222222"/>
          <w:sz w:val="24"/>
          <w:szCs w:val="24"/>
          <w:lang w:eastAsia="hu-HU"/>
        </w:rPr>
        <w:t>Contact</w:t>
      </w:r>
      <w:r>
        <w:rPr>
          <w:rFonts w:eastAsia="Times New Roman" w:cs="Times New Roman" w:ascii="Times New Roman" w:hAnsi="Times New Roman"/>
          <w:color w:val="222222"/>
          <w:sz w:val="24"/>
          <w:szCs w:val="24"/>
          <w:lang w:eastAsia="hu-HU"/>
        </w:rPr>
        <w:br/>
        <w:t>If you have any queries, please contact Peter Sarris (</w:t>
      </w:r>
      <w:hyperlink r:id="rId26">
        <w:r>
          <w:rPr>
            <w:rStyle w:val="InternetLink"/>
            <w:rFonts w:eastAsia="Times New Roman" w:cs="Times New Roman" w:ascii="Times New Roman" w:hAnsi="Times New Roman"/>
            <w:color w:val="1155CC"/>
            <w:sz w:val="24"/>
            <w:szCs w:val="24"/>
            <w:lang w:eastAsia="hu-HU"/>
          </w:rPr>
          <w:t>pavs2@cam.ac.uk</w:t>
        </w:r>
      </w:hyperlink>
      <w:r>
        <w:rPr>
          <w:rFonts w:eastAsia="Times New Roman" w:cs="Times New Roman" w:ascii="Times New Roman" w:hAnsi="Times New Roman"/>
          <w:color w:val="222222"/>
          <w:sz w:val="24"/>
          <w:szCs w:val="24"/>
          <w:lang w:eastAsia="hu-HU"/>
        </w:rPr>
        <w:t>)</w:t>
        <w:br/>
      </w:r>
      <w:r>
        <w:rPr>
          <w:rFonts w:eastAsia="Times New Roman" w:cs="Times New Roman" w:ascii="Times New Roman" w:hAnsi="Times New Roman"/>
          <w:b/>
          <w:bCs/>
          <w:color w:val="222222"/>
          <w:sz w:val="24"/>
          <w:szCs w:val="24"/>
          <w:lang w:eastAsia="hu-HU"/>
        </w:rPr>
        <w:t>Registration</w:t>
      </w:r>
      <w:r>
        <w:rPr>
          <w:rFonts w:eastAsia="Times New Roman" w:cs="Times New Roman" w:ascii="Times New Roman" w:hAnsi="Times New Roman"/>
          <w:color w:val="222222"/>
          <w:sz w:val="24"/>
          <w:szCs w:val="24"/>
          <w:lang w:eastAsia="hu-HU"/>
        </w:rPr>
        <w:br/>
        <w:t>A link to register for the 52nd Spring Symposium of Byzantine Studies will be available on the website.</w:t>
        <w:br/>
      </w:r>
      <w:r>
        <w:rPr>
          <w:rFonts w:eastAsia="Times New Roman" w:cs="Times New Roman" w:ascii="Times New Roman" w:hAnsi="Times New Roman"/>
          <w:b/>
          <w:bCs/>
          <w:color w:val="222222"/>
          <w:sz w:val="24"/>
          <w:szCs w:val="24"/>
          <w:lang w:eastAsia="hu-HU"/>
        </w:rPr>
        <w:t>Venue</w:t>
      </w:r>
      <w:r>
        <w:rPr>
          <w:rFonts w:eastAsia="Times New Roman" w:cs="Times New Roman" w:ascii="Times New Roman" w:hAnsi="Times New Roman"/>
          <w:color w:val="222222"/>
          <w:sz w:val="24"/>
          <w:szCs w:val="24"/>
          <w:lang w:eastAsia="hu-HU"/>
        </w:rPr>
        <w:br/>
        <w:t>The conference sessions will take place in the designated conference centre at Churchill College (</w:t>
      </w:r>
      <w:hyperlink r:id="rId27">
        <w:r>
          <w:rPr>
            <w:rStyle w:val="InternetLink"/>
            <w:rFonts w:eastAsia="Times New Roman" w:cs="Times New Roman" w:ascii="Times New Roman" w:hAnsi="Times New Roman"/>
            <w:color w:val="1155CC"/>
            <w:sz w:val="24"/>
            <w:szCs w:val="24"/>
            <w:lang w:eastAsia="hu-HU"/>
          </w:rPr>
          <w:t>https://www.chu.cam.ac.uk/</w:t>
        </w:r>
      </w:hyperlink>
      <w:r>
        <w:rPr>
          <w:rFonts w:eastAsia="Times New Roman" w:cs="Times New Roman" w:ascii="Times New Roman" w:hAnsi="Times New Roman"/>
          <w:color w:val="222222"/>
          <w:sz w:val="24"/>
          <w:szCs w:val="24"/>
          <w:lang w:eastAsia="hu-HU"/>
        </w:rPr>
        <w:t>) which has excellent transport connections and parking for cars, and is within walking distance of the city centre.</w:t>
      </w:r>
    </w:p>
    <w:p>
      <w:pPr>
        <w:pStyle w:val="Normal"/>
        <w:spacing w:lineRule="auto" w:line="240" w:before="0" w:after="0"/>
        <w:jc w:val="both"/>
        <w:rPr/>
      </w:pPr>
      <w:r>
        <w:rPr>
          <w:rFonts w:eastAsia="Times New Roman" w:cs="Times New Roman" w:ascii="Times New Roman" w:hAnsi="Times New Roman"/>
          <w:b/>
          <w:bCs/>
          <w:color w:val="222222"/>
          <w:sz w:val="24"/>
          <w:szCs w:val="24"/>
          <w:lang w:eastAsia="hu-HU"/>
        </w:rPr>
        <w:t>Travel</w:t>
      </w:r>
      <w:r>
        <w:rPr>
          <w:rFonts w:eastAsia="Times New Roman" w:cs="Times New Roman" w:ascii="Times New Roman" w:hAnsi="Times New Roman"/>
          <w:color w:val="222222"/>
          <w:sz w:val="24"/>
          <w:szCs w:val="24"/>
          <w:lang w:eastAsia="hu-HU"/>
        </w:rPr>
        <w:br/>
        <w:t xml:space="preserve">Train tickets can be purchased online and collected at any UK train station from </w:t>
      </w:r>
      <w:hyperlink r:id="rId28">
        <w:r>
          <w:rPr>
            <w:rStyle w:val="InternetLink"/>
            <w:rFonts w:eastAsia="Times New Roman" w:cs="Times New Roman" w:ascii="Times New Roman" w:hAnsi="Times New Roman"/>
            <w:color w:val="1155CC"/>
            <w:sz w:val="24"/>
            <w:szCs w:val="24"/>
            <w:lang w:eastAsia="hu-HU"/>
          </w:rPr>
          <w:t>https://www.thetrainline.com/</w:t>
        </w:r>
      </w:hyperlink>
      <w:r>
        <w:rPr>
          <w:rFonts w:eastAsia="Times New Roman" w:cs="Times New Roman" w:ascii="Times New Roman" w:hAnsi="Times New Roman"/>
          <w:color w:val="222222"/>
          <w:sz w:val="24"/>
          <w:szCs w:val="24"/>
          <w:lang w:eastAsia="hu-HU"/>
        </w:rPr>
        <w:t>. Cambridge is connected to London via fast trains that run via King’s Cross/St. Pancras and a slower train that runs via Liverpool Street. The closest airport is London Stansted (</w:t>
      </w:r>
      <w:hyperlink r:id="rId29">
        <w:r>
          <w:rPr>
            <w:rStyle w:val="InternetLink"/>
            <w:rFonts w:eastAsia="Times New Roman" w:cs="Times New Roman" w:ascii="Times New Roman" w:hAnsi="Times New Roman"/>
            <w:color w:val="1155CC"/>
            <w:sz w:val="24"/>
            <w:szCs w:val="24"/>
            <w:lang w:eastAsia="hu-HU"/>
          </w:rPr>
          <w:t>https://www.thetrainline.com/</w:t>
        </w:r>
      </w:hyperlink>
      <w:r>
        <w:rPr>
          <w:rFonts w:eastAsia="Times New Roman" w:cs="Times New Roman" w:ascii="Times New Roman" w:hAnsi="Times New Roman"/>
          <w:color w:val="222222"/>
          <w:sz w:val="24"/>
          <w:szCs w:val="24"/>
          <w:lang w:eastAsia="hu-HU"/>
        </w:rPr>
        <w:t xml:space="preserve">) but there are also good transport connections via London to Heathrow, Gatwick, and London Luton Airports. Within Cambridge, Churchill College is served via the X5 and Citi4 Bus (see </w:t>
      </w:r>
      <w:hyperlink r:id="rId30">
        <w:r>
          <w:rPr>
            <w:rStyle w:val="InternetLink"/>
            <w:rFonts w:eastAsia="Times New Roman" w:cs="Times New Roman" w:ascii="Times New Roman" w:hAnsi="Times New Roman"/>
            <w:color w:val="1155CC"/>
            <w:sz w:val="24"/>
            <w:szCs w:val="24"/>
            <w:lang w:eastAsia="hu-HU"/>
          </w:rPr>
          <w:t>www.chu.cam.ac.uk/about/visit-us/find-us</w:t>
        </w:r>
      </w:hyperlink>
      <w:r>
        <w:rPr>
          <w:rFonts w:eastAsia="Times New Roman" w:cs="Times New Roman" w:ascii="Times New Roman" w:hAnsi="Times New Roman"/>
          <w:color w:val="222222"/>
          <w:sz w:val="24"/>
          <w:szCs w:val="24"/>
          <w:lang w:eastAsia="hu-HU"/>
        </w:rPr>
        <w:t>). A highly reliable taxi service is provided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1" name=""/>
                <a:graphic xmlns:a="http://schemas.openxmlformats.org/drawingml/2006/main">
                  <a:graphicData uri="http://schemas.microsoft.com/office/word/2010/wordprocessingShape">
                    <wps:wsp>
                      <wps:cNvSpPr/>
                      <wps:nvSpPr>
                        <wps:cNvPr id="2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w:t>
      </w:r>
      <w:r>
        <w:rPr>
          <w:rFonts w:eastAsia="Times New Roman" w:cs="Times New Roman" w:ascii="Times New Roman" w:hAnsi="Times New Roman"/>
          <w:b/>
          <w:bCs/>
          <w:color w:val="222222"/>
          <w:sz w:val="24"/>
          <w:szCs w:val="24"/>
          <w:lang w:eastAsia="hu-HU"/>
        </w:rPr>
        <w:t>Byzantine Centres of Magnificence”, Oxford University Byzantine Studies Summer Course for Adults,</w:t>
      </w:r>
      <w:r>
        <w:rPr>
          <w:rFonts w:eastAsia="Times New Roman" w:cs="Times New Roman" w:ascii="Times New Roman" w:hAnsi="Times New Roman"/>
          <w:color w:val="222222"/>
          <w:sz w:val="24"/>
          <w:szCs w:val="24"/>
          <w:lang w:eastAsia="hu-HU"/>
        </w:rPr>
        <w:t>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13-20 July 2019, Rewley House, Oxford.</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Apart from Constantinople, the political and cultural capital of the Byzantine empire for over a thousand years, there were other wealthy cities and towns as well as monastic communities in the empire which produced exquisite cultural and artistic products. Using contemporary texts and visual aids, the course will trace the development of Constantinople and certain other Byzantine centres and examine the cultural, artistic and everyday life in those centres from the fourth to the fifteenth century.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The course will be taught by Dr Aphrodite Papayianni, who teaches at the University of London and OUDCE. She has a particular interest in the Byzantine-Western relations and has published articles in various topics of Byzantine History.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 xml:space="preserve">Deadline for enrolment: 1 May 2019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2" name=""/>
                <a:graphic xmlns:a="http://schemas.openxmlformats.org/drawingml/2006/main">
                  <a:graphicData uri="http://schemas.microsoft.com/office/word/2010/wordprocessingShape">
                    <wps:wsp>
                      <wps:cNvSpPr/>
                      <wps:nvSpPr>
                        <wps:cNvPr id="2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Gold Glass Memorial Day for Daniel T. Howells</w:t>
      </w:r>
      <w:r>
        <w:rPr>
          <w:rFonts w:eastAsia="Times New Roman" w:cs="Times New Roman" w:ascii="Times New Roman" w:hAnsi="Times New Roman"/>
          <w:color w:val="222222"/>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Ioannou Centre for Classical and Byzantine Studies, Oxford.</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Sat 27 April 2019</w:t>
        <w:br/>
        <w:t>A conference, co-hosted by Drs Susan Walker (Oxford University) and Ine Jacobs (Ioannou Centre), in commemoration of the life and work of the late Dr Daniel Howells. Speakers, many of whom knew or worked with Dr Howells, will present papers on the art of ancient gold glass, its historical contexts and influence on later art.</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Speakers: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Giulia Cesarin, “Gold-band glass: from Hellenistic to Roman luxury glass production.”</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Yasoko Fujii, “A Study of Continuity: gold leaf techniques on gold glass. From Hellenistic ‘Kirikane’ to Late Roman ‘Scratching’.”</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Will Lewis, “A Constantinian prince’s guide to religion and culture in the mid-fourth century.”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Susan Walker, “Craft, consumers and the value of gold-glass in late antique Rome.”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Lucy Grig, “'Cultures of Conviviality': thinking about the role of the gold glasses in feasting and conviviality.”</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Eileen Rubery, “Gold glass and the cults of female saints in Rome: whatever happened to the Virgin Mary?” </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For online registration, visit the conference’s Eventbrite page </w:t>
      </w:r>
      <w:hyperlink r:id="rId31">
        <w:r>
          <w:rPr>
            <w:rStyle w:val="InternetLink"/>
            <w:rFonts w:eastAsia="Times New Roman" w:cs="Times New Roman" w:ascii="Times New Roman" w:hAnsi="Times New Roman"/>
            <w:color w:val="007C89"/>
            <w:sz w:val="24"/>
            <w:szCs w:val="24"/>
            <w:u w:val="single"/>
            <w:lang w:eastAsia="hu-HU"/>
          </w:rPr>
          <w:t>here</w:t>
        </w:r>
      </w:hyperlink>
      <w:r>
        <w:rPr>
          <w:rFonts w:eastAsia="Times New Roman" w:cs="Times New Roman" w:ascii="Times New Roman" w:hAnsi="Times New Roman"/>
          <w:color w:val="222222"/>
          <w:sz w:val="24"/>
          <w:szCs w:val="24"/>
          <w:lang w:eastAsia="hu-HU"/>
        </w:rPr>
        <w:t>.</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3" name=""/>
                <a:graphic xmlns:a="http://schemas.openxmlformats.org/drawingml/2006/main">
                  <a:graphicData uri="http://schemas.microsoft.com/office/word/2010/wordprocessingShape">
                    <wps:wsp>
                      <wps:cNvSpPr/>
                      <wps:nvSpPr>
                        <wps:cNvPr id="2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i/>
          <w:iCs/>
          <w:color w:val="B22222"/>
          <w:sz w:val="24"/>
          <w:szCs w:val="24"/>
          <w:lang w:eastAsia="hu-HU"/>
        </w:rPr>
        <w:t>USA</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Eclecticism at the Edges: Medieval Art and Architecture at the Crossroads of the Latin, Greek, and Slavic Cultural Spheres (c.1300-c.1550)</w:t>
      </w:r>
    </w:p>
    <w:p>
      <w:pPr>
        <w:pStyle w:val="Normal"/>
        <w:spacing w:lineRule="auto" w:line="240" w:before="0" w:after="0"/>
        <w:rPr/>
      </w:pPr>
      <w:r>
        <w:rPr>
          <w:rFonts w:eastAsia="Times New Roman" w:cs="Times New Roman" w:ascii="Times New Roman" w:hAnsi="Times New Roman"/>
          <w:color w:val="222222"/>
          <w:sz w:val="24"/>
          <w:szCs w:val="24"/>
          <w:lang w:eastAsia="hu-HU"/>
        </w:rPr>
        <w:t>April 5-6, 2019 Princeton University</w:t>
        <w:br/>
        <w:t>Organizers: M. Alessia Rossi, The Index of Medieval Art</w:t>
        <w:br/>
        <w:t>Alice Isabella Sullivan, University of Michigan</w:t>
        <w:br/>
      </w:r>
      <w:hyperlink r:id="rId32">
        <w:r>
          <w:rPr>
            <w:rStyle w:val="InternetLink"/>
            <w:rFonts w:eastAsia="Times New Roman" w:cs="Times New Roman" w:ascii="Times New Roman" w:hAnsi="Times New Roman"/>
            <w:color w:val="1155CC"/>
            <w:sz w:val="24"/>
            <w:szCs w:val="24"/>
            <w:lang w:eastAsia="hu-HU"/>
          </w:rPr>
          <w:t>eclecticism.symposium@gmail.com</w:t>
        </w:r>
      </w:hyperlink>
      <w:r>
        <w:rPr>
          <w:rFonts w:eastAsia="Times New Roman" w:cs="Times New Roman" w:ascii="Times New Roman" w:hAnsi="Times New Roman"/>
          <w:b/>
          <w:bCs/>
          <w:color w:val="222222"/>
          <w:sz w:val="24"/>
          <w:szCs w:val="24"/>
          <w:lang w:eastAsia="hu-HU"/>
        </w:rPr>
        <w:t xml:space="preserve">. </w:t>
      </w:r>
      <w:r>
        <w:rPr>
          <w:rFonts w:eastAsia="Times New Roman" w:cs="Times New Roman" w:ascii="Times New Roman" w:hAnsi="Times New Roman"/>
          <w:color w:val="222222"/>
          <w:sz w:val="24"/>
          <w:szCs w:val="24"/>
          <w:lang w:eastAsia="hu-HU"/>
        </w:rPr>
        <w:br/>
        <w:t>This event is free, but registration is required to guarantee seating.</w:t>
        <w:br/>
        <w:br/>
        <w:t>PROGRAM</w:t>
        <w:br/>
        <w:t>Friday, April 5, 2019</w:t>
        <w:br/>
        <w:t>5:00-5:15 M. Alessia Rossi, The Index of Medieval Art Alice Isabella Sullivan, University of Michigan Welcome</w:t>
        <w:br/>
        <w:t>5:15-6:30 Keynote Lecture Jelena Erdeljan, University of Belgrade Cross-Cultural Entanglement and Visual Culture in Eastern Europe c. 1300-1550</w:t>
        <w:br/>
        <w:t>6:30-7:30 Film Screening and Exhibition Introduction by Julia Gearhart, Princeton University “No Woman’s Land”: A 1929 Expedition to Mount Athos and Meteora</w:t>
        <w:br/>
        <w:t>7:30-9:00 Reception McCormick Hall</w:t>
        <w:br/>
        <w:t>Saturday, April 6, 2019</w:t>
        <w:br/>
        <w:t>9:00-10:40 Session 1 - New Constructs of Identity</w:t>
        <w:br/>
        <w:t>Chair: Charlie Barber, Princeton University Elena Boeck, DePaul University</w:t>
        <w:br/>
        <w:t>A Timeless Ideal: Constantinople in the Slavonic Imagination of the 14th -16th Centuries</w:t>
        <w:br/>
        <w:t>Gianvito Campobasso, University of Fribourg</w:t>
        <w:br/>
        <w:t>Eclecticism Among Multiple Identities: The Visual Culture of Albania in the Late Middle Ages</w:t>
        <w:br/>
        <w:t>Ida Sinkević, Lafayette College Serbian Royal Mausolea: A Reflection of Cultural Identity?</w:t>
        <w:br/>
        <w:t>10:40-11:00 Coffee / Tea Break</w:t>
        <w:br/>
        <w:t>11:00-12:40 Session 2 - Shifting Iconographies</w:t>
        <w:br/>
        <w:t>Chair: Pamela Patton, The Index of Medieval Art</w:t>
        <w:br/>
        <w:t>Vlad Bedros, National University of Arts, Bucharest: A Hybrid Iconography: The Lamb of God in Moldavian Wall-Paintings</w:t>
        <w:br/>
        <w:t>Krisztina Ilko: The Metropolitan Museum of Art The Dormition of the Virgin: Artistic Exchange and Innovation in Medieval Wall Paintings from Slovakia</w:t>
        <w:br/>
        <w:t>Ovidiu Olar, Austrian Academy of Sciences: A Murderer among the Seraphim: Prince Lăpușneanu’s Transfiguration Embroideries for Slatina Monastery</w:t>
        <w:br/>
        <w:t>12:40-2:00 Lunch Break</w:t>
        <w:br/>
        <w:t>2:00-3:40 Session 3 - Patronage and Agents of Exchange</w:t>
        <w:br/>
        <w:t>Chair: Cristina Stancioiu, College of William and Mary Dragoş Gh. Năstăsoiu, Centre for Medieval Studies, National Research University “Higher School of Economics,” Moscow:  Appropriation, Adaptation, and Transformation: Painters of Byzantine Tradition Working for Catholic Patrons in 14th - and 15th -century Transylvania</w:t>
        <w:br/>
        <w:t>Christos Stavrakos, University of Ioannina/Greece:  Donors, Patrons, and Benefactors in Mediaeval Epirus between the Great Empires: A Society in Change or a Continuity?</w:t>
        <w:br/>
        <w:t>Nazar Kozak, National Academy of Sciences of Ukraine:  Post-Byzantine Art as a Network: Mobility Trajectories of the Akathistos Cycle in the Balkans, the Carpathians, and Beyond</w:t>
        <w:br/>
        <w:t>3:40-4:00 Coffee / Tea Break</w:t>
        <w:br/>
        <w:t>4:00-5:15 Keynote Lecture Michalis Olympios, University of Cyprus “Eclecticism,” “Hybridity,” and “Transculturality” in Late Medieval Art: A View from the Eastern Mediterranean</w:t>
        <w:br/>
        <w:t>5:15-6:00 Roundtable Discussion, Questions, and Closing</w:t>
        <w:br/>
        <w:t>6:00-9:00 Final Reception Chancellor Green Rotunda</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4" name=""/>
                <a:graphic xmlns:a="http://schemas.openxmlformats.org/drawingml/2006/main">
                  <a:graphicData uri="http://schemas.microsoft.com/office/word/2010/wordprocessingShape">
                    <wps:wsp>
                      <wps:cNvSpPr/>
                      <wps:nvSpPr>
                        <wps:cNvPr id="2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222222"/>
          <w:sz w:val="24"/>
          <w:szCs w:val="24"/>
          <w:lang w:eastAsia="hu-HU"/>
        </w:rPr>
        <w:t>Processions: Urban Ritual in Byzantium and Neighboring Land.</w:t>
      </w:r>
      <w:r>
        <w:rPr>
          <w:rFonts w:eastAsia="Times New Roman" w:cs="Times New Roman" w:ascii="Times New Roman" w:hAnsi="Times New Roman"/>
          <w:color w:val="222222"/>
          <w:sz w:val="24"/>
          <w:szCs w:val="24"/>
          <w:lang w:eastAsia="hu-HU"/>
        </w:rPr>
        <w:br/>
        <w:t>Date: April 12-13, 2019</w:t>
        <w:br/>
        <w:br/>
        <w:t>The Dumbarton Oaks Byzantine Studies Program will be holding its annual symposium on April 12-13, 2019,</w:t>
        <w:br/>
        <w:t>For more information, please visit this website (</w:t>
      </w:r>
      <w:hyperlink r:id="rId33">
        <w:r>
          <w:rPr>
            <w:rStyle w:val="InternetLink"/>
            <w:rFonts w:eastAsia="Times New Roman" w:cs="Times New Roman" w:ascii="Times New Roman" w:hAnsi="Times New Roman"/>
            <w:color w:val="1155CC"/>
            <w:sz w:val="24"/>
            <w:szCs w:val="24"/>
            <w:lang w:eastAsia="hu-HU"/>
          </w:rPr>
          <w:t>https://www.doaks.org/research/byzantine/scholarly-activities/processions</w:t>
        </w:r>
      </w:hyperlink>
      <w:r>
        <w:rPr>
          <w:rFonts w:eastAsia="Times New Roman" w:cs="Times New Roman" w:ascii="Times New Roman" w:hAnsi="Times New Roman"/>
          <w:color w:val="222222"/>
          <w:sz w:val="24"/>
          <w:szCs w:val="24"/>
          <w:lang w:eastAsia="hu-HU"/>
        </w:rPr>
        <w:t>).</w:t>
        <w:br/>
        <w:t xml:space="preserve">Any questions may be sent to </w:t>
      </w:r>
      <w:hyperlink r:id="rId34">
        <w:r>
          <w:rPr>
            <w:rStyle w:val="InternetLink"/>
            <w:rFonts w:eastAsia="Times New Roman" w:cs="Times New Roman" w:ascii="Times New Roman" w:hAnsi="Times New Roman"/>
            <w:color w:val="1155CC"/>
            <w:sz w:val="24"/>
            <w:szCs w:val="24"/>
            <w:lang w:eastAsia="hu-HU"/>
          </w:rPr>
          <w:t>byzantine@doaks.org</w:t>
        </w:r>
      </w:hyperlink>
      <w:r>
        <w:rPr>
          <w:rFonts w:eastAsia="Times New Roman" w:cs="Times New Roman" w:ascii="Times New Roman" w:hAnsi="Times New Roman"/>
          <w:color w:val="222222"/>
          <w:sz w:val="24"/>
          <w:szCs w:val="24"/>
          <w:lang w:eastAsia="hu-HU"/>
        </w:rPr>
        <w:t>.</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w:t>
      </w:r>
    </w:p>
    <w:p>
      <w:pPr>
        <w:pStyle w:val="Normal"/>
        <w:spacing w:lineRule="auto" w:line="240" w:before="0" w:after="0"/>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000000"/>
          <w:sz w:val="32"/>
          <w:szCs w:val="32"/>
          <w:lang w:eastAsia="hu-HU"/>
        </w:rPr>
      </w:pPr>
      <w:r>
        <w:rPr>
          <w:rFonts w:eastAsia="Times New Roman" w:cs="Times New Roman" w:ascii="Times New Roman" w:hAnsi="Times New Roman"/>
          <w:b/>
          <w:bCs/>
          <w:color w:val="000000"/>
          <w:sz w:val="32"/>
          <w:szCs w:val="32"/>
          <w:lang w:eastAsia="hu-HU"/>
        </w:rPr>
        <w:t>Opportunities</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000000"/>
          <w:sz w:val="24"/>
          <w:szCs w:val="24"/>
          <w:lang w:eastAsia="hu-HU"/>
        </w:rPr>
      </w:pPr>
      <w:r>
        <w:rPr>
          <w:rFonts w:eastAsia="Times New Roman" w:cs="Times New Roman" w:ascii="Times New Roman" w:hAnsi="Times New Roman"/>
          <w:b/>
          <w:bCs/>
          <w:color w:val="000000"/>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Job Opening Leuven (Belgium): PhD Fellowship in Byzantine Literature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The Institute for Early Christian and Byzantine Studies of the Greek Department at KU Leuven is seeking a PhD candidate, to work on a research project investigating the political application of biblical exegesis at the Byzantine court of the ninth to eleventh centuries. The successful candidate will prepare a dissertation, which will be a joint degree from KU Leuven (main institution) and the Universität zu Köln. The supervisors will be professors Reinhart Ceulemans and Claudia Sode.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The position opened now is a two-year full-time appointment at Leuven (starting date: 1 October 2019 at the latest). Additional funding will be solicited once the fellowship has started.</w:t>
        <w:br/>
        <w:br/>
        <w:t>A full version of the job description can be found on</w:t>
      </w:r>
    </w:p>
    <w:p>
      <w:pPr>
        <w:pStyle w:val="Normal"/>
        <w:spacing w:lineRule="auto" w:line="240" w:before="0" w:after="0"/>
        <w:jc w:val="both"/>
        <w:rPr/>
      </w:pPr>
      <w:hyperlink r:id="rId35">
        <w:r>
          <w:rPr>
            <w:rStyle w:val="InternetLink"/>
            <w:rFonts w:eastAsia="Times New Roman" w:cs="Times New Roman" w:ascii="Times New Roman" w:hAnsi="Times New Roman"/>
            <w:color w:val="1155CC"/>
            <w:sz w:val="24"/>
            <w:szCs w:val="24"/>
            <w:u w:val="single"/>
            <w:lang w:eastAsia="hu-HU"/>
          </w:rPr>
          <w:t>https://www.kuleuven.be/personeel/jobsite/jobs/55010753</w:t>
        </w:r>
      </w:hyperlink>
      <w:r>
        <w:rPr>
          <w:rFonts w:eastAsia="Times New Roman" w:cs="Times New Roman" w:ascii="Times New Roman" w:hAnsi="Times New Roman"/>
          <w:color w:val="222222"/>
          <w:sz w:val="24"/>
          <w:szCs w:val="24"/>
          <w:lang w:eastAsia="hu-HU"/>
        </w:rPr>
        <w:t>.</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The deadline is 10 March 2019.</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 xml:space="preserve">Contact: </w:t>
      </w:r>
      <w:hyperlink r:id="rId36">
        <w:r>
          <w:rPr>
            <w:rStyle w:val="InternetLink"/>
            <w:rFonts w:eastAsia="Times New Roman" w:cs="Times New Roman" w:ascii="Times New Roman" w:hAnsi="Times New Roman"/>
            <w:color w:val="1155CC"/>
            <w:sz w:val="24"/>
            <w:szCs w:val="24"/>
            <w:u w:val="single"/>
            <w:lang w:eastAsia="hu-HU"/>
          </w:rPr>
          <w:t>reinhart.ceulemans@kuleuven.be</w:t>
        </w:r>
      </w:hyperlink>
      <w:r>
        <w:rPr>
          <w:rFonts w:eastAsia="Times New Roman" w:cs="Times New Roman" w:ascii="Times New Roman" w:hAnsi="Times New Roman"/>
          <w:color w:val="222222"/>
          <w:sz w:val="24"/>
          <w:szCs w:val="24"/>
          <w:lang w:eastAsia="hu-HU"/>
        </w:rPr>
        <w:t xml:space="preserve"> and </w:t>
      </w:r>
      <w:hyperlink r:id="rId37">
        <w:r>
          <w:rPr>
            <w:rStyle w:val="InternetLink"/>
            <w:rFonts w:eastAsia="Times New Roman" w:cs="Times New Roman" w:ascii="Times New Roman" w:hAnsi="Times New Roman"/>
            <w:color w:val="1155CC"/>
            <w:sz w:val="24"/>
            <w:szCs w:val="24"/>
            <w:u w:val="single"/>
            <w:lang w:eastAsia="hu-HU"/>
          </w:rPr>
          <w:t>claudia.sode@uni-koeln.de</w:t>
        </w:r>
      </w:hyperlink>
      <w:r>
        <w:rPr>
          <w:rFonts w:eastAsia="Times New Roman" w:cs="Times New Roman" w:ascii="Times New Roman" w:hAnsi="Times New Roman"/>
          <w:color w:val="222222"/>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5" name=""/>
                <a:graphic xmlns:a="http://schemas.openxmlformats.org/drawingml/2006/main">
                  <a:graphicData uri="http://schemas.microsoft.com/office/word/2010/wordprocessingShape">
                    <wps:wsp>
                      <wps:cNvSpPr/>
                      <wps:nvSpPr>
                        <wps:cNvPr id="2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ONE-YEAR POSTDOCTORAL FELLOWSHIP FOCUSED ON "HELLENISMS PAST AND PRESENT, LOCAL AND GLOBAL" FUNDED BY THE STAVROS NIARCHOS CENTRE FOR HELLENIC STUDIES AT SIMON FRASER UNIVERSITY (APPLICATION DEADLINE: 15.01.2019)</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September 2019 - August 2020</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The Stavros Niarchos Foundation Centre for Hellenic Studies (SNF CHS) at Simon Fraser University invites applications for a one-year Post-doctoral Fellowship focused on Hellenisms Past and Present, Local and Global. Our search committee welcomes proposals that span disciplinary boundaries from candidates working on comparative approaches to the advertised fellowship theme. Applicants from all fields of the humanities and the social sciences are encouraged to apply.</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Situated atop Burnaby Mountain, east of downtown Vancouver, the Centre is a major site for Hellenic Studies in North America. Affiliated faculty have expertise in Ancient, Byzantine, Early Modern and Modern Greek history, archaeology, literature and language. The successful applicant will join the faculty and students who make up our intellectual community and participate in the Centre's day-to-day activities. In this context, they will take an active part in the SNF CHS seminar series, offering two formal talks on campus. The SNF CHS Post-doctoral Fellow will also offer one talk for a lay audience as part of the Centre's community outreach activities. While at SFU the SNF CHS Post-Doctoral Fellow will have opportunities to engage with the content development activities of the SNF New Media Lab. The successful candidate will receive 50,000 dollars to</w:t>
        <w:br/>
        <w:t>support themselves for the duration of their fellowship.</w:t>
        <w:br/>
        <w:t>All qualified candidates are encouraged to apply. Simon Fraser University is committed to an equity employment program that includes special measures to achieve diversity among its faculty and staff. We particularly encourage applications from qualified women, aboriginal Canadians, persons with disabilities, and members of visible minorities.</w:t>
        <w:br/>
        <w:t>Candidates must have completed their Ph.D. within a maximum of FOUR years before the appointment date (September 1, 2019) and submit a cover letter, curriculum vitae, research project outline, and THREE letters of reference. All application materials should be submitted to the Acting Director of the Stavros Niarchos</w:t>
        <w:br/>
        <w:t>Foundation Centre for Hellenic Studies, Dr. Dimitris Krallis: </w:t>
      </w:r>
      <w:hyperlink r:id="rId38">
        <w:r>
          <w:rPr>
            <w:rStyle w:val="InternetLink"/>
            <w:rFonts w:eastAsia="Times New Roman" w:cs="Times New Roman" w:ascii="Times New Roman" w:hAnsi="Times New Roman"/>
            <w:color w:val="007C89"/>
            <w:sz w:val="24"/>
            <w:szCs w:val="24"/>
            <w:u w:val="single"/>
            <w:lang w:eastAsia="hu-HU"/>
          </w:rPr>
          <w:t>dkrallis@sfu.ca</w:t>
        </w:r>
      </w:hyperlink>
      <w:r>
        <w:rPr>
          <w:rFonts w:eastAsia="Times New Roman" w:cs="Times New Roman" w:ascii="Times New Roman" w:hAnsi="Times New Roman"/>
          <w:color w:val="222222"/>
          <w:sz w:val="24"/>
          <w:szCs w:val="24"/>
          <w:lang w:eastAsia="hu-HU"/>
        </w:rPr>
        <w:t xml:space="preserve">. Applications received by January 15, 2019 will be given priority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mc:AlternateContent>
          <mc:Choice Requires="wps">
            <w:drawing>
              <wp:inline distT="0" distB="0" distL="114300" distR="114300">
                <wp:extent cx="1270" cy="19685"/>
                <wp:effectExtent l="0" t="0" r="0" b="0"/>
                <wp:docPr id="36" name=""/>
                <a:graphic xmlns:a="http://schemas.openxmlformats.org/drawingml/2006/main">
                  <a:graphicData uri="http://schemas.microsoft.com/office/word/2010/wordprocessingShape">
                    <wps:wsp>
                      <wps:cNvSpPr/>
                      <wps:nvSpPr>
                        <wps:cNvPr id="2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b/>
          <w:bCs/>
          <w:color w:val="222222"/>
          <w:sz w:val="24"/>
          <w:szCs w:val="24"/>
          <w:lang w:eastAsia="hu-HU"/>
        </w:rPr>
        <w:t>Spring Symposium Grants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DEADLINE</w:t>
      </w:r>
      <w:r>
        <w:rPr>
          <w:rFonts w:eastAsia="Times New Roman" w:cs="Times New Roman" w:ascii="Times New Roman" w:hAnsi="Times New Roman"/>
          <w:b/>
          <w:bCs/>
          <w:color w:val="222222"/>
          <w:sz w:val="24"/>
          <w:szCs w:val="24"/>
          <w:lang w:eastAsia="hu-HU"/>
        </w:rPr>
        <w:t>:</w:t>
      </w:r>
      <w:r>
        <w:rPr>
          <w:rFonts w:eastAsia="Times New Roman" w:cs="Times New Roman" w:ascii="Times New Roman" w:hAnsi="Times New Roman"/>
          <w:color w:val="222222"/>
          <w:sz w:val="24"/>
          <w:szCs w:val="24"/>
          <w:lang w:eastAsia="hu-HU"/>
        </w:rPr>
        <w:t xml:space="preserve"> March 1, 2019</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t>The SPBS offers a number of grants to subsidise the cost of attending the spring symposium. They are available to those registering for the whole conference and are designed to enable those who would otherwise be unable to afford the cost of the symposium to attend. Priority will be given to students at UK universities and to the unwaged in the UK. Byzantinists based outside the UK who wish to attend the symposium are encouraged to apply to their own national committee of the AIEB for financial support if needed. Download an application form:</w:t>
        <w:br/>
      </w:r>
      <w:hyperlink r:id="rId39">
        <w:r>
          <w:rPr>
            <w:rStyle w:val="InternetLink"/>
            <w:rFonts w:eastAsia="Times New Roman" w:cs="Times New Roman" w:ascii="Times New Roman" w:hAnsi="Times New Roman"/>
            <w:color w:val="1155CC"/>
            <w:sz w:val="24"/>
            <w:szCs w:val="24"/>
            <w:u w:val="single"/>
            <w:lang w:eastAsia="hu-HU"/>
          </w:rPr>
          <w:t>https://www.byzantium.ac.uk/spring-symposium-attendance/</w:t>
        </w:r>
      </w:hyperlink>
    </w:p>
    <w:p>
      <w:pPr>
        <w:pStyle w:val="Normal"/>
        <w:spacing w:lineRule="auto" w:line="240" w:before="0" w:after="0"/>
        <w:jc w:val="both"/>
        <w:rPr>
          <w:rFonts w:ascii="Times New Roman" w:hAnsi="Times New Roman" w:eastAsia="Times New Roman" w:cs="Times New Roman"/>
          <w:b/>
          <w:b/>
          <w:bCs/>
          <w:color w:val="222222"/>
          <w:sz w:val="24"/>
          <w:szCs w:val="24"/>
          <w:lang w:eastAsia="hu-HU"/>
        </w:rPr>
      </w:pP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Conference Organisation Grants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The SPBS also offers small grants to help with the organisation of one-off small conferences, workshops, conferences, day-schools or seminars. Here applicants must be the event organiser and be based in the UK. Applications from postgraduate students will be given priority. Download an application form:</w:t>
      </w:r>
    </w:p>
    <w:p>
      <w:pPr>
        <w:pStyle w:val="Normal"/>
        <w:spacing w:lineRule="auto" w:line="240" w:before="0" w:after="0"/>
        <w:jc w:val="both"/>
        <w:rPr/>
      </w:pPr>
      <w:hyperlink r:id="rId40">
        <w:r>
          <w:rPr>
            <w:rStyle w:val="InternetLink"/>
            <w:rFonts w:eastAsia="Times New Roman" w:cs="Times New Roman" w:ascii="Times New Roman" w:hAnsi="Times New Roman"/>
            <w:color w:val="1155CC"/>
            <w:sz w:val="24"/>
            <w:szCs w:val="24"/>
            <w:u w:val="single"/>
            <w:lang w:eastAsia="hu-HU"/>
          </w:rPr>
          <w:t>https://www.byzantium.ac.uk/conference-organisation/</w:t>
        </w:r>
      </w:hyperlink>
      <w:r>
        <w:rPr>
          <w:rFonts w:eastAsia="Times New Roman" w:cs="Times New Roman" w:ascii="Times New Roman" w:hAnsi="Times New Roman"/>
          <w:color w:val="222222"/>
          <w:sz w:val="24"/>
          <w:szCs w:val="24"/>
          <w:lang w:eastAsia="hu-HU"/>
        </w:rPr>
        <w:br/>
        <w:t>Deadlines</w:t>
        <w:br/>
        <w:t>Applications for conference organisation and symposium attendance are considered on an annual basis, only in late March of each year.</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color w:val="222222"/>
          <w:sz w:val="24"/>
          <w:szCs w:val="24"/>
          <w:lang w:eastAsia="hu-HU"/>
        </w:rPr>
        <w:t xml:space="preserve">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37" name=""/>
                <a:graphic xmlns:a="http://schemas.openxmlformats.org/drawingml/2006/main">
                  <a:graphicData uri="http://schemas.microsoft.com/office/word/2010/wordprocessingShape">
                    <wps:wsp>
                      <wps:cNvSpPr/>
                      <wps:nvSpPr>
                        <wps:cNvPr id="30" name="Rectangle 1"/>
                        <wps:cNvSpPr/>
                      </wps:nvSpPr>
                      <wps:spPr>
                        <a:xfrm>
                          <a:off x="0" y="0"/>
                          <a:ext cx="720" cy="19080"/>
                        </a:xfrm>
                        <a:prstGeom prst="rect">
                          <a:avLst/>
                        </a:prstGeom>
                        <a:solidFill>
                          <a:srgbClr val="222222"/>
                        </a:solidFill>
                        <a:ln>
                          <a:noFill/>
                        </a:ln>
                      </wps:spPr>
                      <wps:bodyPr/>
                    </wps:wsp>
                  </a:graphicData>
                </a:graphic>
              </wp:inline>
            </w:drawing>
          </mc:Choice>
          <mc:Fallback>
            <w:pict>
              <v:rect id="shape_0" fillcolor="#222222" stroked="f" style="position:absolute;margin-left:0pt;margin-top:0pt;width:0pt;height:1.45pt">
                <w10:wrap type="none"/>
                <v:fill o:detectmouseclick="t" type="solid" color2="#dddddd"/>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Heckman Research Stipends, The Hill Museum &amp; Manuscript Library, Saint John’s University, Collegeville, Minnesota.</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Deadlines:</w:t>
        <w:br/>
        <w:t>15 April 2019 (for residencies between July and December 2019)            </w:t>
        <w:br/>
        <w:t>Heckman Stipends, made possible by the A.A. Heckman Endowed Fund, are awarded semi-annually. Up to 10 stipends in amounts up to $2,000 are available each year. Funds may be applied toward travel to and from Collegeville, housing and meals at Saint John’s University, and costs related to duplication of HMML’s microfilm or digital resources (up to $250). The Stipend may be supplemented by other sources of funding but may not be held simultaneously with another HMML Stipend or Fellowship. Holders of the Stipend must wait at least two years before applying again. </w:t>
        <w:br/>
        <w:t>The program is specifically intended to help scholars who have not yet established themselves professionally and whose research cannot progress satisfactorily without consulting materials to be found in the collections of the Hill Museum &amp; Manuscript Library.</w:t>
        <w:br/>
        <w:t>Applications: </w:t>
        <w:br/>
        <w:t>Applications must be submitted by April 15 for residencies between July and December of the same year, or by November 15 for residencies between January and June of the following year.</w:t>
        <w:br/>
        <w:t>Applicants are asked to provide: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 letter of application with current contact information, the title of the project, length of the proposed residency at HMML and its projected dates, and the amount requested (up to $2,000)</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 description of the project to be pursued, with an explanation of how HMML’s resources are essential to its successful completion of the project; applicants are advised to be as specific as possible about which resources will be needed (maximum length: 1,000 words)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an updated </w:t>
      </w:r>
      <w:r>
        <w:rPr>
          <w:rFonts w:eastAsia="Times New Roman" w:cs="Times New Roman" w:ascii="Times New Roman" w:hAnsi="Times New Roman"/>
          <w:i/>
          <w:iCs/>
          <w:color w:val="222222"/>
          <w:sz w:val="24"/>
          <w:szCs w:val="24"/>
          <w:lang w:eastAsia="hu-HU"/>
        </w:rPr>
        <w:t>curriculum vitae</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 confidential letter of recommendation to be sent directly to HMML by an advisor, thesis director, mentor, or, in the case of postdoctoral candidates, a colleague who is a good judge of the applicant's work</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t>Please send all materials as email attachments to: </w:t>
      </w:r>
      <w:hyperlink r:id="rId41">
        <w:r>
          <w:rPr>
            <w:rStyle w:val="InternetLink"/>
            <w:rFonts w:eastAsia="Times New Roman" w:cs="Times New Roman" w:ascii="Times New Roman" w:hAnsi="Times New Roman"/>
            <w:color w:val="007C89"/>
            <w:sz w:val="24"/>
            <w:szCs w:val="24"/>
            <w:u w:val="single"/>
            <w:lang w:eastAsia="hu-HU"/>
          </w:rPr>
          <w:t>fellowships@hmml.org</w:t>
        </w:r>
      </w:hyperlink>
      <w:r>
        <w:rPr>
          <w:rFonts w:eastAsia="Times New Roman" w:cs="Times New Roman" w:ascii="Times New Roman" w:hAnsi="Times New Roman"/>
          <w:color w:val="222222"/>
          <w:sz w:val="24"/>
          <w:szCs w:val="24"/>
          <w:lang w:eastAsia="hu-HU"/>
        </w:rPr>
        <w:t>, with “Heckman Stipend” in the subject line. Questions about the Stipends may be sent to the same address.</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38" name=""/>
                <a:graphic xmlns:a="http://schemas.openxmlformats.org/drawingml/2006/main">
                  <a:graphicData uri="http://schemas.microsoft.com/office/word/2010/wordprocessingShape">
                    <wps:wsp>
                      <wps:cNvSpPr/>
                      <wps:nvSpPr>
                        <wps:cNvPr id="31" name="Rectangle 1"/>
                        <wps:cNvSpPr/>
                      </wps:nvSpPr>
                      <wps:spPr>
                        <a:xfrm>
                          <a:off x="0" y="0"/>
                          <a:ext cx="720" cy="19080"/>
                        </a:xfrm>
                        <a:prstGeom prst="rect">
                          <a:avLst/>
                        </a:prstGeom>
                        <a:solidFill>
                          <a:srgbClr val="222222"/>
                        </a:solidFill>
                        <a:ln>
                          <a:noFill/>
                        </a:ln>
                      </wps:spPr>
                      <wps:bodyPr/>
                    </wps:wsp>
                  </a:graphicData>
                </a:graphic>
              </wp:inline>
            </w:drawing>
          </mc:Choice>
          <mc:Fallback>
            <w:pict>
              <v:rect id="shape_0" fillcolor="#222222" stroked="f" style="position:absolute;margin-left:0pt;margin-top:0pt;width:0pt;height:1.45pt">
                <w10:wrap type="none"/>
                <v:fill o:detectmouseclick="t" type="solid" color2="#dddddd"/>
                <v:stroke color="#3465a4" joinstyle="round" endcap="flat"/>
              </v:rect>
            </w:pict>
          </mc:Fallback>
        </mc:AlternateConten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color w:val="222222"/>
          <w:sz w:val="24"/>
          <w:szCs w:val="24"/>
          <w:lang w:eastAsia="hu-HU"/>
        </w:rPr>
        <w:t>OPPORTUNITIES FOR SCHOLARS AT DUMBARTON OAKS 2019-2020</w:t>
      </w:r>
      <w:r>
        <w:rPr>
          <w:rFonts w:eastAsia="Times New Roman" w:cs="Times New Roman" w:ascii="Times New Roman" w:hAnsi="Times New Roman"/>
          <w:color w:val="222222"/>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b/>
          <w:bCs/>
          <w:color w:val="222222"/>
          <w:sz w:val="24"/>
          <w:szCs w:val="24"/>
          <w:lang w:eastAsia="hu-HU"/>
        </w:rPr>
        <w:t>APPLICATION DEADLINE  FOR ONE MONTH RESEARCH AWARDS: 01.03.2019</w:t>
      </w: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 xml:space="preserve">One-Month Research Awards </w:t>
      </w:r>
      <w:r>
        <w:rPr>
          <w:rFonts w:eastAsia="Times New Roman" w:cs="Times New Roman" w:ascii="Times New Roman" w:hAnsi="Times New Roman"/>
          <w:color w:val="222222"/>
          <w:sz w:val="24"/>
          <w:szCs w:val="24"/>
          <w:lang w:eastAsia="hu-HU"/>
        </w:rPr>
        <w:t>support scholars with a PhD or other relevant final degree who are working on research projects that require use of Dumbarton Oaks' books, objects, or other library or museum materials.</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Application deadlines: March 1</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br/>
        <w:t>Project Grants support scholarly projects by applicants holding a PhD or the equivalent. Support is generally for archaeological research, preservation of historic gardens, and the recovery, recording, and analysis of materials that would otherwise be lost. Application deadline: November 1</w:t>
      </w:r>
    </w:p>
    <w:p>
      <w:pPr>
        <w:pStyle w:val="Normal"/>
        <w:spacing w:lineRule="auto" w:line="240" w:before="0" w:after="0"/>
        <w:jc w:val="both"/>
        <w:rPr/>
      </w:pPr>
      <w:r>
        <w:rPr>
          <w:rFonts w:eastAsia="Times New Roman" w:cs="Times New Roman" w:ascii="Times New Roman" w:hAnsi="Times New Roman"/>
          <w:color w:val="222222"/>
          <w:sz w:val="24"/>
          <w:szCs w:val="24"/>
          <w:lang w:eastAsia="hu-HU"/>
        </w:rPr>
        <w:br/>
      </w:r>
      <w:r>
        <w:rPr>
          <w:rFonts w:eastAsia="Times New Roman" w:cs="Times New Roman" w:ascii="Times New Roman" w:hAnsi="Times New Roman"/>
          <w:b/>
          <w:bCs/>
          <w:color w:val="222222"/>
          <w:sz w:val="24"/>
          <w:szCs w:val="24"/>
          <w:lang w:eastAsia="hu-HU"/>
        </w:rPr>
        <w:t xml:space="preserve">Short-Term Predoctoral Residencies </w:t>
      </w:r>
      <w:r>
        <w:rPr>
          <w:rFonts w:eastAsia="Times New Roman" w:cs="Times New Roman" w:ascii="Times New Roman" w:hAnsi="Times New Roman"/>
          <w:color w:val="222222"/>
          <w:sz w:val="24"/>
          <w:szCs w:val="24"/>
          <w:lang w:eastAsia="hu-HU"/>
        </w:rPr>
        <w:t>support advanced graduate students preparing for their PhD general exams, writing doctoral dissertations, or expecting relevant final degrees. Each residency provides up to four weeks of lodging and weekday lunches. Applications must be submitted at least sixty days before the preferred residency dates.</w:t>
        <w:br/>
        <w:t xml:space="preserve">More information is available on our website: </w:t>
      </w:r>
      <w:hyperlink r:id="rId42">
        <w:r>
          <w:rPr>
            <w:rStyle w:val="InternetLink"/>
            <w:rFonts w:eastAsia="Times New Roman" w:cs="Times New Roman" w:ascii="Times New Roman" w:hAnsi="Times New Roman"/>
            <w:color w:val="1155CC"/>
            <w:sz w:val="24"/>
            <w:szCs w:val="24"/>
            <w:u w:val="single"/>
            <w:lang w:eastAsia="hu-HU"/>
          </w:rPr>
          <w:t>http://www.doaks.org/research/support-for-research</w:t>
        </w:r>
      </w:hyperlink>
      <w:r>
        <w:rPr>
          <w:rFonts w:eastAsia="Times New Roman" w:cs="Times New Roman" w:ascii="Times New Roman" w:hAnsi="Times New Roman"/>
          <w:color w:val="222222"/>
          <w:sz w:val="24"/>
          <w:szCs w:val="24"/>
          <w:lang w:eastAsia="hu-HU"/>
        </w:rPr>
        <w:t>.</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t>-----------------------------------------------------------------------------------------------------------------</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32"/>
          <w:szCs w:val="32"/>
          <w:lang w:eastAsia="hu-HU"/>
        </w:rPr>
      </w:pPr>
      <w:r>
        <w:rPr>
          <w:rFonts w:eastAsia="Times New Roman" w:cs="Times New Roman" w:ascii="Times New Roman" w:hAnsi="Times New Roman"/>
          <w:b/>
          <w:bCs/>
          <w:color w:val="202020"/>
          <w:sz w:val="32"/>
          <w:szCs w:val="32"/>
          <w:lang w:eastAsia="hu-HU"/>
        </w:rPr>
        <w:t>Calls for Papers</w:t>
      </w:r>
    </w:p>
    <w:p>
      <w:pPr>
        <w:pStyle w:val="Normal"/>
        <w:numPr>
          <w:ilvl w:val="0"/>
          <w:numId w:val="0"/>
        </w:numPr>
        <w:spacing w:lineRule="auto" w:line="240" w:before="0" w:after="0"/>
        <w:jc w:val="center"/>
        <w:outlineLvl w:val="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 xml:space="preserve">Call for Papers: Second International Conference “Georgia-Byzantium-Christian East”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Dates: 18-20 June, 2019 (1/3 M. Aleksidze. Tbilisi, Georgia)</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color w:val="202020"/>
          <w:sz w:val="24"/>
          <w:szCs w:val="24"/>
          <w:lang w:eastAsia="hu-HU"/>
        </w:rPr>
        <mc:AlternateContent>
          <mc:Choice Requires="wps">
            <w:drawing>
              <wp:inline distT="0" distB="0" distL="114300" distR="114300">
                <wp:extent cx="1270" cy="19685"/>
                <wp:effectExtent l="0" t="0" r="0" b="0"/>
                <wp:docPr id="39" name=""/>
                <a:graphic xmlns:a="http://schemas.openxmlformats.org/drawingml/2006/main">
                  <a:graphicData uri="http://schemas.microsoft.com/office/word/2010/wordprocessingShape">
                    <wps:wsp>
                      <wps:cNvSpPr/>
                      <wps:nvSpPr>
                        <wps:cNvPr id="3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Call for Applications: ANAMED Cappadocia in Context Summer Program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Koç University's Research Center for Anatolian Civilizations (ANAMED) is delighted to announce "Cappadocia in Context", which is an international intensive summer program taught by Prof. Robert Ousterhout and Dr. Tolga Uyar for graduate students in Byzantine Studies. The program will take place in Cappadocia, Nevşehir from June 9-23 2019.</w:t>
        <w:br/>
        <w:br/>
        <w:t>Application deadline is 4 March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br/>
      </w:r>
      <w:r>
        <w:rPr>
          <w:rFonts w:eastAsia="Times New Roman" w:cs="Times New Roman" w:ascii="Times New Roman" w:hAnsi="Times New Roman"/>
          <w:color w:val="202020"/>
          <w:sz w:val="24"/>
          <w:szCs w:val="24"/>
          <w:lang w:eastAsia="hu-HU"/>
        </w:rPr>
        <mc:AlternateContent>
          <mc:Choice Requires="wps">
            <w:drawing>
              <wp:inline distT="0" distB="0" distL="114300" distR="114300">
                <wp:extent cx="1270" cy="19685"/>
                <wp:effectExtent l="0" t="0" r="0" b="0"/>
                <wp:docPr id="40" name=""/>
                <a:graphic xmlns:a="http://schemas.openxmlformats.org/drawingml/2006/main">
                  <a:graphicData uri="http://schemas.microsoft.com/office/word/2010/wordprocessingShape">
                    <wps:wsp>
                      <wps:cNvSpPr/>
                      <wps:nvSpPr>
                        <wps:cNvPr id="3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DUMBARTON OAKS BYZANTINE COINS AND SEALS SUMMER PROGRAMME</w:t>
      </w:r>
      <w:r>
        <w:rPr>
          <w:rFonts w:eastAsia="Times New Roman" w:cs="Times New Roman" w:ascii="Times New Roman" w:hAnsi="Times New Roman"/>
          <w:color w:val="202020"/>
          <w:sz w:val="24"/>
          <w:szCs w:val="24"/>
          <w:lang w:eastAsia="hu-HU"/>
        </w:rPr>
        <w:t xml:space="preserve"> (APPLICATION DEADLINE: 18.02.2019)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Byzantine Coins and Seals Summer Program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WHERE: Dumbarton Oaks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WHEN: July – 26,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Applications due February 18,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Coins and seals offer priceless insight into many aspects of the Byzantine world, including historical geography, prosopography, paleography, art history, theology, and economic, institutional, and administrative history. Dumbarton Oaks' collections of twelve thousand coins and seventeen thousand lead seals form the finest, largest, and most comprehensive specialized assemblages in the world.</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For nearly two decades, the Byzantine Coins and Seals Summer Program has provided  students with access to these unparalleled collections. Dumbarton Oaks will offer the program again this summer, from July 1 to 26, 2019, under the direction of Dr. Alan Stahl (Princeton University) and Dr. Jonathan Shea (Dumbarton Oaks).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ADMISSION REQUIREMENTS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Applications from doctoral students in any area of Byzantine studies, junior faculty members teaching at least one course in Byzantine studies at a college or university, or junior curators with responsibility for Byzantine objects will be given highest priority. Other complete applications may be considered on a case-by-case basis if space is available.</w:t>
        <w:br/>
        <w:t>Acceptance is contingent on verification of the applicant's status as a doctoral student, junior faculty, or junior curator. Two years of college-level Classical Greek (or its equivalent) is required for participation in the program and reading knowledge of French and German is highly desirable.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ACCOMMODATION AND EXPENSES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Successful applicants receive a grant package, which includes accommodation (except for participants living in the greater Washington area), lunch on weekdays in the Refectory, and a library reader's pass for the duration of the course. There is no fee for participation in the program, but participants are responsible for their own transportation costs.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PROGRAM DESCRIPTION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program will include seminars, afternoon work on research reports, and opportunities to view items from the Dumbarton Oaks collections.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Seminars will introduce the basics of the disciplines of numismatics and sigillography, including bibliography and the use of coins and seals as evidence for Byzantine political, economic, and art history. Students will be instructed how to read and date Byzantine coins and seals and write a catalogue entry. A variety of special topics will also be examined. In previous programs, such topics have included photography of seals and coins, digital imaging, epigraphic fonts, construction of maps, construction of databases, use of Photoshop, and electronic programs for statistical analysis.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Participants will also work on and present an original piece of research based on numismatic and/or sigillographic material, which they will coordinate with the program instructors.</w:t>
        <w:br/>
        <w:br/>
        <w:t>APPLICATION PROCESS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Applicants must send a letter by February 18, 2019, to Dr. Anna Stavrakopoulou, Program Director for Byzantine Studies at Dumbarton Oaks: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1703 32nd St. NW</w:t>
        <w:br/>
        <w:t>Washington, DC 20007</w:t>
        <w:br/>
        <w:br/>
      </w:r>
      <w:hyperlink r:id="rId43">
        <w:r>
          <w:rPr>
            <w:rStyle w:val="InternetLink"/>
            <w:rFonts w:eastAsia="Times New Roman" w:cs="Times New Roman" w:ascii="Times New Roman" w:hAnsi="Times New Roman"/>
            <w:color w:val="1155CC"/>
            <w:sz w:val="24"/>
            <w:szCs w:val="24"/>
            <w:lang w:eastAsia="hu-HU"/>
          </w:rPr>
          <w:t>byzantine@doaks.org</w:t>
        </w:r>
      </w:hyperlink>
      <w:r>
        <w:rPr>
          <w:rFonts w:eastAsia="Times New Roman" w:cs="Times New Roman" w:ascii="Times New Roman" w:hAnsi="Times New Roman"/>
          <w:color w:val="202020"/>
          <w:sz w:val="24"/>
          <w:szCs w:val="24"/>
          <w:lang w:eastAsia="hu-HU"/>
        </w:rPr>
        <w:br/>
        <w:br/>
        <w:t>In the letter, applicants should describe their academic background and why numismatics and sigillography are important for their intellectual and professional goals. Applicants should also outline any potential topics that they propose to pursue as their research projects.</w:t>
        <w:br/>
        <w:t>All applicants should include a curriculum vitae, and doctoral candidates should send a transcript of their graduate school record. Two letters of recommendation should be sent separately. Candidates are strongly encouraged to provide one letter from a faculty member who has instructed them in an area of Byzantine studies and/or is familiar with their progress in Greek.</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 xml:space="preserve">Selection criteria will include (but are not limited to) the program's relevance to the applicants' present and future research projects. For further information, please write to Eden Slone, Byzantine Studies program coordinator, at </w:t>
      </w:r>
      <w:hyperlink r:id="rId44">
        <w:r>
          <w:rPr>
            <w:rStyle w:val="InternetLink"/>
            <w:rFonts w:eastAsia="Times New Roman" w:cs="Times New Roman" w:ascii="Times New Roman" w:hAnsi="Times New Roman"/>
            <w:color w:val="1155CC"/>
            <w:sz w:val="24"/>
            <w:szCs w:val="24"/>
            <w:lang w:eastAsia="hu-HU"/>
          </w:rPr>
          <w:t>byzantine@doaks.org</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1" name=""/>
                <a:graphic xmlns:a="http://schemas.openxmlformats.org/drawingml/2006/main">
                  <a:graphicData uri="http://schemas.microsoft.com/office/word/2010/wordprocessingShape">
                    <wps:wsp>
                      <wps:cNvSpPr/>
                      <wps:nvSpPr>
                        <wps:cNvPr id="3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International Medieval Conference, University of Leeds 2020</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From 2015 the SPBS has made available £500 to support a Byzantine panel at the IMCL. Applications for Leeds IMC should be submitted by 1 September of the preceding year (e.g. 1 September 2019 for Leeds IMC 2020). Proposals should include: • Title of the proposed session • Short session abstract (100 words) • Moderator name and academic affiliation</w:t>
        <w:br/>
        <w:t xml:space="preserve">• For each of the three papers: name of presenter, academic affiliation, proposed title, 100 word abstract The proposal chosen by the Development Committee can then be submitted by organisers of the panel in time for consideration at Leeds. Note that applicants must be members of the Society. Any questions should be addressed to: Dr Archie Dunn </w:t>
      </w:r>
      <w:r>
        <w:rPr>
          <w:rFonts w:eastAsia="Times New Roman" w:cs="Times New Roman" w:ascii="Times New Roman" w:hAnsi="Times New Roman"/>
          <w:b/>
          <w:bCs/>
          <w:color w:val="202020"/>
          <w:sz w:val="24"/>
          <w:szCs w:val="24"/>
          <w:lang w:eastAsia="hu-HU"/>
        </w:rPr>
        <w:t>(</w:t>
      </w:r>
      <w:hyperlink r:id="rId45">
        <w:r>
          <w:rPr>
            <w:rStyle w:val="InternetLink"/>
            <w:rFonts w:eastAsia="Times New Roman" w:cs="Times New Roman" w:ascii="Times New Roman" w:hAnsi="Times New Roman"/>
            <w:b/>
            <w:bCs/>
            <w:color w:val="1155CC"/>
            <w:sz w:val="24"/>
            <w:szCs w:val="24"/>
            <w:lang w:eastAsia="hu-HU"/>
          </w:rPr>
          <w:t>a.w.dunn@bham.ac.uk</w:t>
        </w:r>
      </w:hyperlink>
      <w:r>
        <w:rPr>
          <w:rFonts w:eastAsia="Times New Roman" w:cs="Times New Roman" w:ascii="Times New Roman" w:hAnsi="Times New Roman"/>
          <w:b/>
          <w:bCs/>
          <w:color w:val="202020"/>
          <w:sz w:val="24"/>
          <w:szCs w:val="24"/>
          <w:lang w:eastAsia="hu-HU"/>
        </w:rPr>
        <w:t>)</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2" name=""/>
                <a:graphic xmlns:a="http://schemas.openxmlformats.org/drawingml/2006/main">
                  <a:graphicData uri="http://schemas.microsoft.com/office/word/2010/wordprocessingShape">
                    <wps:wsp>
                      <wps:cNvSpPr/>
                      <wps:nvSpPr>
                        <wps:cNvPr id="3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w:t>
      </w:r>
      <w:r>
        <w:rPr>
          <w:rFonts w:eastAsia="Times New Roman" w:cs="Times New Roman" w:ascii="Times New Roman" w:hAnsi="Times New Roman"/>
          <w:b/>
          <w:bCs/>
          <w:color w:val="202020"/>
          <w:sz w:val="24"/>
          <w:szCs w:val="24"/>
          <w:lang w:eastAsia="hu-HU"/>
        </w:rPr>
        <w:t>6TH SALZBURG INTERNATIONAL CONFERENCE OF SYRIAC CHRISTIANITY IN CHINA AND CENTRAL ASIA”</w:t>
      </w: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Almaty, Kazakhstan, June 20-27,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We are pleased to announce the “6th Salzburg International Conference on Syriac Christianity in China and Central Asia” which will be held in Almaty, Kazakhstan from 20-27 June, 2019. The conference is jointly organized by the University of Salzburg/Center for the Study of the Christian East (ZECO) and the Archaeological Institute of Kazakhstan Academy of Sciences / Department of Nestorian Studies.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Venue:</w:t>
      </w:r>
      <w:r>
        <w:rPr>
          <w:rFonts w:eastAsia="Times New Roman" w:cs="Times New Roman" w:ascii="Times New Roman" w:hAnsi="Times New Roman"/>
          <w:color w:val="202020"/>
          <w:sz w:val="24"/>
          <w:szCs w:val="24"/>
          <w:lang w:eastAsia="hu-HU"/>
        </w:rPr>
        <w:br/>
        <w:t>Grand Hotel “Tien Shan”: 115 Bogenbay Batyr Street, 050000 Almaty, Kazakhstan.</w:t>
        <w:br/>
      </w:r>
      <w:r>
        <w:rPr>
          <w:rFonts w:eastAsia="Times New Roman" w:cs="Times New Roman" w:ascii="Times New Roman" w:hAnsi="Times New Roman"/>
          <w:b/>
          <w:bCs/>
          <w:color w:val="202020"/>
          <w:sz w:val="24"/>
          <w:szCs w:val="24"/>
          <w:lang w:eastAsia="hu-HU"/>
        </w:rPr>
        <w:t>Dates and Schedule:</w:t>
      </w:r>
      <w:r>
        <w:rPr>
          <w:rFonts w:eastAsia="Times New Roman" w:cs="Times New Roman" w:ascii="Times New Roman" w:hAnsi="Times New Roman"/>
          <w:color w:val="202020"/>
          <w:sz w:val="24"/>
          <w:szCs w:val="24"/>
          <w:lang w:eastAsia="hu-HU"/>
        </w:rPr>
        <w:t xml:space="preserve"> </w:t>
      </w:r>
    </w:p>
    <w:tbl>
      <w:tblPr>
        <w:tblW w:w="11145" w:type="dxa"/>
        <w:jc w:val="left"/>
        <w:tblInd w:w="0" w:type="dxa"/>
        <w:tblBorders/>
        <w:tblCellMar>
          <w:top w:w="0" w:type="dxa"/>
          <w:left w:w="0" w:type="dxa"/>
          <w:bottom w:w="0" w:type="dxa"/>
          <w:right w:w="0" w:type="dxa"/>
        </w:tblCellMar>
        <w:tblLook w:val="04a0" w:noVBand="1" w:noHBand="0" w:lastColumn="0" w:firstColumn="1" w:lastRow="0" w:firstRow="1"/>
      </w:tblPr>
      <w:tblGrid>
        <w:gridCol w:w="3544"/>
        <w:gridCol w:w="1417"/>
        <w:gridCol w:w="6184"/>
      </w:tblGrid>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Day</w:t>
            </w:r>
          </w:p>
        </w:tc>
        <w:tc>
          <w:tcPr>
            <w:tcW w:w="1417" w:type="dxa"/>
            <w:tcBorders/>
            <w:shd w:fill="auto" w:val="clear"/>
            <w:vAlign w:val="center"/>
          </w:tcPr>
          <w:p>
            <w:pPr>
              <w:pStyle w:val="Normal"/>
              <w:spacing w:lineRule="auto" w:line="240" w:before="0" w:after="0"/>
              <w:ind w:left="-753" w:hanging="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Time</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sz w:val="24"/>
                <w:szCs w:val="24"/>
                <w:lang w:eastAsia="hu-HU"/>
              </w:rPr>
              <w:t>Event</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Thursday, June 20</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Arrival</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Friday, June 21</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10:00 - 12:00</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Registration</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Afternoon</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Conference Section</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Evening</w:t>
            </w:r>
          </w:p>
        </w:tc>
        <w:tc>
          <w:tcPr>
            <w:tcW w:w="6184" w:type="dxa"/>
            <w:tcBorders/>
            <w:shd w:fill="auto" w:val="clear"/>
            <w:vAlign w:val="center"/>
          </w:tcPr>
          <w:p>
            <w:pPr>
              <w:pStyle w:val="Normal"/>
              <w:spacing w:lineRule="auto" w:line="240" w:before="0" w:after="0"/>
              <w:ind w:left="-900" w:hanging="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Welcome Reception</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Saturday, June 22</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All Day</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Conference</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Sunday, June 23</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All Day</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Conference and Almaty City Tour </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(National Museum, etc)</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Monday, June 24</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All Day</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Conference</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Tuesday-Wednesday, June 24-26</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xml:space="preserve">A two day field trip to Issyk Kurgan </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(Scythian Golden man), Charyn Canyon, Ili Balik archaeological excavation site, etc.</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(for further information, see below).</w:t>
            </w:r>
          </w:p>
        </w:tc>
      </w:tr>
      <w:tr>
        <w:trPr/>
        <w:tc>
          <w:tcPr>
            <w:tcW w:w="354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Thursday, June 27</w:t>
            </w:r>
          </w:p>
        </w:tc>
        <w:tc>
          <w:tcPr>
            <w:tcW w:w="1417"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 </w:t>
            </w:r>
          </w:p>
        </w:tc>
        <w:tc>
          <w:tcPr>
            <w:tcW w:w="6184" w:type="dxa"/>
            <w:tcBorders/>
            <w:shd w:fill="auto" w:val="clear"/>
            <w:vAlign w:val="center"/>
          </w:tcPr>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t>Departure</w:t>
            </w:r>
          </w:p>
        </w:tc>
      </w:tr>
    </w:tbl>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Papers</w:t>
      </w:r>
      <w:r>
        <w:rPr>
          <w:rFonts w:eastAsia="Times New Roman" w:cs="Times New Roman" w:ascii="Times New Roman" w:hAnsi="Times New Roman"/>
          <w:color w:val="202020"/>
          <w:sz w:val="24"/>
          <w:szCs w:val="24"/>
          <w:lang w:eastAsia="hu-HU"/>
        </w:rPr>
        <w:br/>
        <w:t>We invite paper proposals on all aspects of Syriac Christianity in China and Central Asia. Papers should be original, concise and to the point. They should take 20 minutes to deliver and be presented in English.</w: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Registration</w:t>
      </w:r>
      <w:r>
        <w:rPr>
          <w:rFonts w:eastAsia="Times New Roman" w:cs="Times New Roman" w:ascii="Times New Roman" w:hAnsi="Times New Roman"/>
          <w:color w:val="202020"/>
          <w:sz w:val="24"/>
          <w:szCs w:val="24"/>
          <w:lang w:eastAsia="hu-HU"/>
        </w:rPr>
        <w:br/>
        <w:t>Please download and fill out </w:t>
      </w:r>
      <w:hyperlink r:id="rId46">
        <w:r>
          <w:rPr>
            <w:rStyle w:val="InternetLink"/>
            <w:rFonts w:eastAsia="Times New Roman" w:cs="Times New Roman" w:ascii="Times New Roman" w:hAnsi="Times New Roman"/>
            <w:color w:val="202020"/>
            <w:sz w:val="24"/>
            <w:szCs w:val="24"/>
            <w:u w:val="single"/>
            <w:lang w:eastAsia="hu-HU"/>
          </w:rPr>
          <w:t>this reply form</w:t>
        </w:r>
      </w:hyperlink>
      <w:r>
        <w:rPr>
          <w:rFonts w:eastAsia="Times New Roman" w:cs="Times New Roman" w:ascii="Times New Roman" w:hAnsi="Times New Roman"/>
          <w:color w:val="202020"/>
          <w:sz w:val="24"/>
          <w:szCs w:val="24"/>
          <w:lang w:eastAsia="hu-HU"/>
        </w:rPr>
        <w:t> including an abstract (100-150 words) and submit it to </w:t>
      </w:r>
      <w:hyperlink r:id="rId47">
        <w:r>
          <w:rPr>
            <w:rStyle w:val="InternetLink"/>
            <w:rFonts w:eastAsia="Times New Roman" w:cs="Times New Roman" w:ascii="Times New Roman" w:hAnsi="Times New Roman"/>
            <w:color w:val="202020"/>
            <w:sz w:val="24"/>
            <w:szCs w:val="24"/>
            <w:u w:val="single"/>
            <w:lang w:eastAsia="hu-HU"/>
          </w:rPr>
          <w:t>Salzburg3.conf@sbg.ac.at</w:t>
        </w:r>
      </w:hyperlink>
      <w:r>
        <w:rPr>
          <w:rFonts w:eastAsia="Times New Roman" w:cs="Times New Roman" w:ascii="Times New Roman" w:hAnsi="Times New Roman"/>
          <w:color w:val="202020"/>
          <w:sz w:val="24"/>
          <w:szCs w:val="24"/>
          <w:lang w:eastAsia="hu-HU"/>
        </w:rPr>
        <w:t>before </w:t>
      </w:r>
      <w:r>
        <w:rPr>
          <w:rFonts w:eastAsia="Times New Roman" w:cs="Times New Roman" w:ascii="Times New Roman" w:hAnsi="Times New Roman"/>
          <w:b/>
          <w:bCs/>
          <w:color w:val="202020"/>
          <w:sz w:val="24"/>
          <w:szCs w:val="24"/>
          <w:lang w:eastAsia="hu-HU"/>
        </w:rPr>
        <w:t>March 1,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Registration Fee (mandatory):</w:t>
      </w:r>
      <w:r>
        <w:rPr>
          <w:rFonts w:eastAsia="Times New Roman" w:cs="Times New Roman" w:ascii="Times New Roman" w:hAnsi="Times New Roman"/>
          <w:color w:val="202020"/>
          <w:sz w:val="24"/>
          <w:szCs w:val="24"/>
          <w:lang w:eastAsia="hu-HU"/>
        </w:rPr>
        <w:t> € 85. This covers lunch, coffee breaks, rent of the conference room, technical facilities, conference folders, photocopies, administration fees etc.</w:t>
        <w:br/>
      </w:r>
      <w:r>
        <w:rPr>
          <w:rFonts w:eastAsia="Times New Roman" w:cs="Times New Roman" w:ascii="Times New Roman" w:hAnsi="Times New Roman"/>
          <w:b/>
          <w:bCs/>
          <w:color w:val="202020"/>
          <w:sz w:val="24"/>
          <w:szCs w:val="24"/>
          <w:lang w:eastAsia="hu-HU"/>
        </w:rPr>
        <w:t>Excursion (Optional): </w:t>
      </w:r>
      <w:r>
        <w:rPr>
          <w:rFonts w:eastAsia="Times New Roman" w:cs="Times New Roman" w:ascii="Times New Roman" w:hAnsi="Times New Roman"/>
          <w:color w:val="202020"/>
          <w:sz w:val="24"/>
          <w:szCs w:val="24"/>
          <w:lang w:eastAsia="hu-HU"/>
        </w:rPr>
        <w:t xml:space="preserve">For those who want to participate in our 2-day excursion, there will be a ticket charge of €55 per person. The ticket covers tour bus, admissions, accommodations incl. breakfast.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3" name=""/>
                <a:graphic xmlns:a="http://schemas.openxmlformats.org/drawingml/2006/main">
                  <a:graphicData uri="http://schemas.microsoft.com/office/word/2010/wordprocessingShape">
                    <wps:wsp>
                      <wps:cNvSpPr/>
                      <wps:nvSpPr>
                        <wps:cNvPr id="3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i/>
          <w:i/>
          <w:iCs/>
          <w:color w:val="202020"/>
          <w:sz w:val="24"/>
          <w:szCs w:val="24"/>
          <w:lang w:eastAsia="hu-HU"/>
        </w:rPr>
      </w:pPr>
      <w:r>
        <w:rPr>
          <w:rFonts w:eastAsia="Times New Roman" w:cs="Times New Roman" w:ascii="Times New Roman" w:hAnsi="Times New Roman"/>
          <w:b/>
          <w:bCs/>
          <w:color w:val="202020"/>
          <w:sz w:val="24"/>
          <w:szCs w:val="24"/>
          <w:lang w:eastAsia="hu-HU"/>
        </w:rPr>
        <w:t>Conference: </w:t>
      </w:r>
      <w:r>
        <w:rPr>
          <w:rFonts w:eastAsia="Times New Roman" w:cs="Times New Roman" w:ascii="Times New Roman" w:hAnsi="Times New Roman"/>
          <w:b/>
          <w:bCs/>
          <w:i/>
          <w:iCs/>
          <w:color w:val="202020"/>
          <w:sz w:val="24"/>
          <w:szCs w:val="24"/>
          <w:lang w:eastAsia="hu-HU"/>
        </w:rPr>
        <w:t>Fan Cultures and the Pre-modern World</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5th-6th July, 2019, History Faculty, University of Oxford, UK.</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Deadline: 15th March,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4" name=""/>
                <a:graphic xmlns:a="http://schemas.openxmlformats.org/drawingml/2006/main">
                  <a:graphicData uri="http://schemas.microsoft.com/office/word/2010/wordprocessingShape">
                    <wps:wsp>
                      <wps:cNvSpPr/>
                      <wps:nvSpPr>
                        <wps:cNvPr id="3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i/>
          <w:i/>
          <w:iCs/>
          <w:color w:val="202020"/>
          <w:sz w:val="24"/>
          <w:szCs w:val="24"/>
          <w:lang w:eastAsia="hu-HU"/>
        </w:rPr>
      </w:pPr>
      <w:r>
        <w:rPr>
          <w:rFonts w:eastAsia="Times New Roman" w:cs="Times New Roman" w:ascii="Times New Roman" w:hAnsi="Times New Roman"/>
          <w:b/>
          <w:bCs/>
          <w:i/>
          <w:iCs/>
          <w:color w:val="202020"/>
          <w:sz w:val="24"/>
          <w:szCs w:val="24"/>
          <w:lang w:eastAsia="hu-HU"/>
        </w:rPr>
        <w:t>Late Antique Textualities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Session sponsored by Society for Late Antiquity at Meeting of Society for Classical Studies in Washington DC, USA,</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2nd-5th January, 2020.</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 xml:space="preserve">Deadline 23rd February, 2019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5" name=""/>
                <a:graphic xmlns:a="http://schemas.openxmlformats.org/drawingml/2006/main">
                  <a:graphicData uri="http://schemas.microsoft.com/office/word/2010/wordprocessingShape">
                    <wps:wsp>
                      <wps:cNvSpPr/>
                      <wps:nvSpPr>
                        <wps:cNvPr id="3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Call for papers (May 31 - June 2, 2019)</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The Christian Archaeological Society announces the organization of the 39th Symposium of Byzantine and Post-Byzantine Archaeology and Art of the Christian Archaeological Society, which will be held in Athens, at the Byzantine and Christian Museum, May 31 – June 2,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DEADLINE</w:t>
      </w:r>
      <w:r>
        <w:rPr>
          <w:rFonts w:eastAsia="Times New Roman" w:cs="Times New Roman" w:ascii="Times New Roman" w:hAnsi="Times New Roman"/>
          <w:color w:val="202020"/>
          <w:sz w:val="24"/>
          <w:szCs w:val="24"/>
          <w:lang w:eastAsia="hu-HU"/>
        </w:rPr>
        <w:t>: 5 March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one day special topic of the 39th Symposium of the ChAE 'Ideological and cultural reception of Byzantium by other cultures (7th-15th centuries)' is the continuation of the special topic of the 38th Symposium 'Seeking the place of the “other” in Byzantium' which explored the impact of other religious and ethnic groups on the material culture and the artistic production of Byzantium. The special topic of the 39th Symposium will attempt to complete the picture by investigating the image of Byzantium and its ideological and cultural reception by others, especially by its neighbors, Slavs, Russians, Georgians, Armenians, Seljuk and Ottoman Turks, Arabs, Normans, Scandinavians, Venetians, Genoese, Franks and other Crusaders etc.</w:t>
        <w:br/>
        <w:t>The purpose of the Symposium’s special topic, as a continuation of last year’s discussions, is to investigate the cultural and politico-economic image of the Byzantine empire on its coreligionists, on heterodox peoples and followers of other religions with whom Byzantium came into contact from the 7th century to the Fall of 1453. More specifically, during the Symposium we will examine evidence of material culture and artistic expressions of these peoples with reference to Byzantium. The aim is to evaluate the image other peoples had of the Byzantine state, the Byzantine economy, Byzantine technology, Byzantine society, and the expression of Byzantine culture and civilization.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For further information, please refer to the attached file.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Applications along with abstracts should be sent by e-mail to </w:t>
      </w:r>
      <w:hyperlink r:id="rId48">
        <w:r>
          <w:rPr>
            <w:rStyle w:val="InternetLink"/>
            <w:rFonts w:eastAsia="Times New Roman" w:cs="Times New Roman" w:ascii="Times New Roman" w:hAnsi="Times New Roman"/>
            <w:color w:val="1155CC"/>
            <w:sz w:val="24"/>
            <w:szCs w:val="24"/>
            <w:lang w:eastAsia="hu-HU"/>
          </w:rPr>
          <w:t>chae1884@gmail.com</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Applications accompanied by summaries will be accepted until</w:t>
        <w:br/>
        <w:t xml:space="preserve">Tuesday, 5 March 2019. More information can be found </w:t>
      </w:r>
      <w:hyperlink r:id="rId49">
        <w:r>
          <w:rPr>
            <w:rStyle w:val="InternetLink"/>
            <w:rFonts w:eastAsia="Times New Roman" w:cs="Times New Roman" w:ascii="Times New Roman" w:hAnsi="Times New Roman"/>
            <w:color w:val="202020"/>
            <w:sz w:val="24"/>
            <w:szCs w:val="24"/>
            <w:u w:val="single"/>
            <w:lang w:eastAsia="hu-HU"/>
          </w:rPr>
          <w:t>here</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6" name=""/>
                <a:graphic xmlns:a="http://schemas.openxmlformats.org/drawingml/2006/main">
                  <a:graphicData uri="http://schemas.microsoft.com/office/word/2010/wordprocessingShape">
                    <wps:wsp>
                      <wps:cNvSpPr/>
                      <wps:nvSpPr>
                        <wps:cNvPr id="3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Linking Past People: A Prosopography Hackathon at the Uni of Vienna </w:t>
      </w:r>
      <w:r>
        <w:rPr>
          <w:rFonts w:eastAsia="Times New Roman" w:cs="Times New Roman" w:ascii="Times New Roman" w:hAnsi="Times New Roman"/>
          <w:color w:val="202020"/>
          <w:sz w:val="24"/>
          <w:szCs w:val="24"/>
          <w:lang w:eastAsia="hu-HU"/>
        </w:rPr>
        <w:t>(Feb 13-15,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Open Call For Participants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Prosopographical databases are an increasingly core part of the study of the past, with their ability to provide easily accessible information on, and far better overview assessments of, large sets of historical people. Collating information on a person-by-person basis can give us far better tools to evaluate past societies, and the move towards searchable online prosopography systems has been a huge advance in this field.</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 number of technical challenges remain in the world of prosopography. How best to link between online databases and share information between them, whether underlying systems can be made more generic, and what models and linkages to use within any given database system are all current concerns. The Uni Vienna Digital Humanities team are hosting this three day hackathon to look at these and other current issues in prosopography, bringing together a range of programmers and prosopographers with the intention of taking steps towards developing technical solutions to these issues.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We are inviting all interested digital humanists with an inclination for coding to partake in this event in Vienna, which will run from Feb 13 to Feb 15 with a meal for participants on the 15th. We are able to offer small bursaries to offset travelling costs.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If you would like to attend, please send a message to </w:t>
      </w:r>
      <w:hyperlink r:id="rId50">
        <w:r>
          <w:rPr>
            <w:rStyle w:val="InternetLink"/>
            <w:rFonts w:eastAsia="Times New Roman" w:cs="Times New Roman" w:ascii="Times New Roman" w:hAnsi="Times New Roman"/>
            <w:color w:val="202020"/>
            <w:sz w:val="24"/>
            <w:szCs w:val="24"/>
            <w:u w:val="single"/>
            <w:lang w:eastAsia="hu-HU"/>
          </w:rPr>
          <w:t>james.baillie@univie.ac.at</w:t>
        </w:r>
      </w:hyperlink>
      <w:r>
        <w:rPr>
          <w:rFonts w:eastAsia="Times New Roman" w:cs="Times New Roman" w:ascii="Times New Roman" w:hAnsi="Times New Roman"/>
          <w:color w:val="202020"/>
          <w:sz w:val="24"/>
          <w:szCs w:val="24"/>
          <w:lang w:eastAsia="hu-HU"/>
        </w:rPr>
        <w:t xml:space="preserve"> with “Prosopography Hackathon” in the subject by 31 December 2018, stating your current institutional affiliation (if any) and your motivation for participating in the hackathon. Please also specify whether you are applying for a bursary.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7" name=""/>
                <a:graphic xmlns:a="http://schemas.openxmlformats.org/drawingml/2006/main">
                  <a:graphicData uri="http://schemas.microsoft.com/office/word/2010/wordprocessingShape">
                    <wps:wsp>
                      <wps:cNvSpPr/>
                      <wps:nvSpPr>
                        <wps:cNvPr id="4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1st International Contest FuMaSt – The Future of Manuscript Studies</w:t>
      </w:r>
    </w:p>
    <w:p>
      <w:pPr>
        <w:pStyle w:val="Normal"/>
        <w:spacing w:lineRule="auto" w:line="240" w:before="0" w:after="0"/>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Deadline</w:t>
      </w:r>
      <w:r>
        <w:rPr>
          <w:rFonts w:eastAsia="Times New Roman" w:cs="Times New Roman" w:ascii="Times New Roman" w:hAnsi="Times New Roman"/>
          <w:b/>
          <w:bCs/>
          <w:color w:val="202020"/>
          <w:sz w:val="24"/>
          <w:szCs w:val="24"/>
          <w:lang w:eastAsia="hu-HU"/>
        </w:rPr>
        <w:t xml:space="preserve">: </w:t>
      </w:r>
      <w:r>
        <w:rPr>
          <w:rFonts w:eastAsia="Times New Roman" w:cs="Times New Roman" w:ascii="Times New Roman" w:hAnsi="Times New Roman"/>
          <w:color w:val="202020"/>
          <w:sz w:val="24"/>
          <w:szCs w:val="24"/>
          <w:lang w:eastAsia="hu-HU"/>
        </w:rPr>
        <w:t>17 February, 2019</w:t>
      </w:r>
    </w:p>
    <w:p>
      <w:pPr>
        <w:pStyle w:val="Normal"/>
        <w:spacing w:lineRule="auto" w:line="240" w:before="0" w:after="0"/>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Gaeta, Angevin-Aragonese Castle, 3-4 Octobre 2019</w:t>
        <w:br/>
        <w:t> Co-organised by</w:t>
        <w:br/>
        <w:t>CIPL - Comité International de Paléographie Latine</w:t>
        <w:br/>
        <w:t>APICES – Association Paléographique Internationale Culture Écriture Société</w:t>
        <w:br/>
        <w:t>CNRS- Institut de Recherche et d’Histoire des Textes</w:t>
        <w:br/>
        <w:t>AIMD – Associazione Italiana Manoscritti Datati</w:t>
        <w:br/>
        <w:t>AIPD – Associazione Italiana Paleografi e Diplomatisti</w:t>
        <w:br/>
        <w:t>Società Internazionale di Storia della Miniatura</w:t>
        <w:br/>
        <w:t>Università degli studi di Cassino e del Lazio meridionale</w:t>
        <w:br/>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Early-stage researchers working on mediaeval Greek and Latin manuscripts are widely present within PhD courses in various disciplines and subjects, funded projects, universities and research institutions. Their research activities, which contribute in an essential way to building the future of manuscript studies, would highly benefit from a broader comparison of methods and results, both among young scholars and within the whole scholarly community.</w:t>
        <w:br/>
        <w:t>The First International Contest “FuMaSt – The Future of Manuscript Studies” aims to bring together experienced scholars and young researchers engaged in the study of Greek and Latin manuscripts, coming from a variety of countries and scholarly traditions, and working in different and often not directly connected contexts.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Proposals are expected from PhD students and early-stage researchers (under 35 years of age, PhD earned not more than 5 years before the application). They may concern ongoing projects as well as first results of scholarly undertakings in the field of manuscript studies (palaeography, codicology, history of illuminated manuscripts, cataloguing). Interdisciplinary approaches are most welcome. Topics not centred on the study of manuscript books (i.e. those of a purely philological, text-historical, literary or art-historical nature) will not be considered.</w:t>
        <w:br/>
        <w:t>Ten papers will be selected for a 20-minute oral presentation, followed by a 10-minute discussion. A further selection of proposals (up to a maximum of 20) will be included in a PDF brochure, to be widely circulated on the main scientific websites, mailing lists, newsletters and social networks.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papers will need to conform to a few formalia, in order to make communication more efficient, and should contribute to shaping ‘good practices’ in the oral presentation of palaeographical and codicological research. These requirements – which will be sent to the selected speakers – mainly concern the structure of the papers, the relevance, technical quality and organisation of illustrations, and the drafting of a longer abstract in two of the contest’s official languages.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proposals for papers should be written in French, English, Italian, Spanish or German, and contain the following information: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author’s name and affiliation (if applicable);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 short curriculum vitae (max. 2,500 characters);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title;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summary (min 4,000/max. 6,000 characters), offering sufficient information on the context, methods and results of the presented research.</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ten selected speakers will be granted hotel accommodation in Gaeta and a refund of 100 € max for travel expenses.</w:t>
        <w:br/>
        <w:t>The best three presentations, chosen by a panel representing the organizing institutions, will be awarded a prize consisting in: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 certificate jointly issued by the organizing institutions;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opportunity of publishing the contribution in a recognised scientific journal.</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 xml:space="preserve">The proposals, in PDF format, should be sent to the Secretariat (PhD student Antonia Cerullo) not later than </w:t>
      </w:r>
      <w:r>
        <w:rPr>
          <w:rFonts w:eastAsia="Times New Roman" w:cs="Times New Roman" w:ascii="Times New Roman" w:hAnsi="Times New Roman"/>
          <w:b/>
          <w:bCs/>
          <w:color w:val="202020"/>
          <w:sz w:val="24"/>
          <w:szCs w:val="24"/>
          <w:lang w:eastAsia="hu-HU"/>
        </w:rPr>
        <w:t>17 February, 2019.</w:t>
      </w:r>
      <w:r>
        <w:rPr>
          <w:rFonts w:eastAsia="Times New Roman" w:cs="Times New Roman" w:ascii="Times New Roman" w:hAnsi="Times New Roman"/>
          <w:color w:val="202020"/>
          <w:sz w:val="24"/>
          <w:szCs w:val="24"/>
          <w:lang w:eastAsia="hu-HU"/>
        </w:rPr>
        <w:t xml:space="preserve"> The selected papers will be announced by the </w:t>
      </w:r>
      <w:r>
        <w:rPr>
          <w:rFonts w:eastAsia="Times New Roman" w:cs="Times New Roman" w:ascii="Times New Roman" w:hAnsi="Times New Roman"/>
          <w:b/>
          <w:bCs/>
          <w:color w:val="202020"/>
          <w:sz w:val="24"/>
          <w:szCs w:val="24"/>
          <w:lang w:eastAsia="hu-HU"/>
        </w:rPr>
        <w:t>31 March, 2019</w:t>
      </w:r>
      <w:r>
        <w:rPr>
          <w:rFonts w:eastAsia="Times New Roman" w:cs="Times New Roman" w:ascii="Times New Roman" w:hAnsi="Times New Roman"/>
          <w:color w:val="202020"/>
          <w:sz w:val="24"/>
          <w:szCs w:val="24"/>
          <w:lang w:eastAsia="hu-HU"/>
        </w:rPr>
        <w:t xml:space="preserve">. The complete texts of the papers must be sent by </w:t>
      </w:r>
      <w:r>
        <w:rPr>
          <w:rFonts w:eastAsia="Times New Roman" w:cs="Times New Roman" w:ascii="Times New Roman" w:hAnsi="Times New Roman"/>
          <w:b/>
          <w:bCs/>
          <w:color w:val="202020"/>
          <w:sz w:val="24"/>
          <w:szCs w:val="24"/>
          <w:lang w:eastAsia="hu-HU"/>
        </w:rPr>
        <w:t>15 June, 2019</w:t>
      </w:r>
      <w:r>
        <w:rPr>
          <w:rFonts w:eastAsia="Times New Roman" w:cs="Times New Roman" w:ascii="Times New Roman" w:hAnsi="Times New Roman"/>
          <w:color w:val="202020"/>
          <w:sz w:val="24"/>
          <w:szCs w:val="24"/>
          <w:lang w:eastAsia="hu-HU"/>
        </w:rPr>
        <w:t xml:space="preserve"> to the Scientific Advisory Board (SAB), which may then make some suggestions to authors for the definitive version of their work.</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For further information please contact Antonia Cerullo (</w:t>
      </w:r>
      <w:hyperlink r:id="rId51">
        <w:r>
          <w:rPr>
            <w:rStyle w:val="InternetLink"/>
            <w:rFonts w:eastAsia="Times New Roman" w:cs="Times New Roman" w:ascii="Times New Roman" w:hAnsi="Times New Roman"/>
            <w:color w:val="202020"/>
            <w:sz w:val="24"/>
            <w:szCs w:val="24"/>
            <w:u w:val="single"/>
            <w:lang w:eastAsia="hu-HU"/>
          </w:rPr>
          <w:t>antonia.cerullo@studentmail@unicas.it</w:t>
        </w:r>
      </w:hyperlink>
      <w:r>
        <w:rPr>
          <w:rFonts w:eastAsia="Times New Roman" w:cs="Times New Roman" w:ascii="Times New Roman" w:hAnsi="Times New Roman"/>
          <w:color w:val="202020"/>
          <w:sz w:val="24"/>
          <w:szCs w:val="24"/>
          <w:lang w:eastAsia="hu-HU"/>
        </w:rPr>
        <w:t>).</w:t>
        <w:br/>
        <w:t> Local organizers:              Marilena Maniaci (</w:t>
      </w:r>
      <w:hyperlink r:id="rId52">
        <w:r>
          <w:rPr>
            <w:rStyle w:val="InternetLink"/>
            <w:rFonts w:eastAsia="Times New Roman" w:cs="Times New Roman" w:ascii="Times New Roman" w:hAnsi="Times New Roman"/>
            <w:color w:val="202020"/>
            <w:sz w:val="24"/>
            <w:szCs w:val="24"/>
            <w:u w:val="single"/>
            <w:lang w:eastAsia="hu-HU"/>
          </w:rPr>
          <w:t>marilena.maniaci@unicas.it</w:t>
        </w:r>
      </w:hyperlink>
      <w:r>
        <w:rPr>
          <w:rFonts w:eastAsia="Times New Roman" w:cs="Times New Roman" w:ascii="Times New Roman" w:hAnsi="Times New Roman"/>
          <w:color w:val="202020"/>
          <w:sz w:val="24"/>
          <w:szCs w:val="24"/>
          <w:lang w:eastAsia="hu-HU"/>
        </w:rPr>
        <w:t>)</w:t>
        <w:br/>
        <w:t>Giulia Orofino (</w:t>
      </w:r>
      <w:hyperlink r:id="rId53">
        <w:r>
          <w:rPr>
            <w:rStyle w:val="InternetLink"/>
            <w:rFonts w:eastAsia="Times New Roman" w:cs="Times New Roman" w:ascii="Times New Roman" w:hAnsi="Times New Roman"/>
            <w:color w:val="202020"/>
            <w:sz w:val="24"/>
            <w:szCs w:val="24"/>
            <w:u w:val="single"/>
            <w:lang w:eastAsia="hu-HU"/>
          </w:rPr>
          <w:t>giulia.orofino@unicas.it</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8" name=""/>
                <a:graphic xmlns:a="http://schemas.openxmlformats.org/drawingml/2006/main">
                  <a:graphicData uri="http://schemas.microsoft.com/office/word/2010/wordprocessingShape">
                    <wps:wsp>
                      <wps:cNvSpPr/>
                      <wps:nvSpPr>
                        <wps:cNvPr id="4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NARRATION IN BYZANTIUM. SYNCHRONIC AND DIACHRONIC NARRATOLOGICAL PERSPECTIVES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3RD BYZANTINE COLLOQUIUM OF THE UNIVERSITY OF BUENOS AIRES</w:t>
        <w:br/>
        <w:t>BUENOS AIRES, 29-30.08.2019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CALL FOR PAPERS (SUBMISSION DEADLINE: 31.05.2019)</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Pablo Adrian Cavallero (</w:t>
      </w:r>
      <w:hyperlink r:id="rId54">
        <w:r>
          <w:rPr>
            <w:rStyle w:val="InternetLink"/>
            <w:rFonts w:eastAsia="Times New Roman" w:cs="Times New Roman" w:ascii="Times New Roman" w:hAnsi="Times New Roman"/>
            <w:color w:val="202020"/>
            <w:sz w:val="24"/>
            <w:szCs w:val="24"/>
            <w:u w:val="single"/>
            <w:lang w:eastAsia="hu-HU"/>
          </w:rPr>
          <w:t>pablo.a.cavallero@gmail.com</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"Narration in Byzantium: Synchronic and Diachronic Narratological Perspectives", 3rd Byzantine Colloquium of the University of Buenos Aires, 29-30 August 2019, Section of Medieval Philology - Institute of Classical Philology, Faculty of Philosophy and Literature, University of Buenos Aires.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last years have witnessed a surge of narratological studies focusing on the vast Byzantine literary and artistic production, a recent example being the volume Storytelling in Byzantium. Narratological Approaches to Byzantine Texts and Images (ed. Ch. Messis - M. Mullett - I. Nilsson). Today, Byzantinists apply sophisticated narratological techniques not only to narrative texts, but also to images and, in line with M. Fludernik's theory, to non-narrative texts. A common language and a shared theoretical framework would be instrumental in making Byzantine narratological studies more unitary, in fostering the transdisciplinary dialogue with other fields of research, such as Classical, Medieval and Renaissance Studies, and in popularizing it among wider audiences.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In that context, the present colloquium wishes to provide Byzantinists and specialists in other disciplines with a forum of discussion and reflection on the narratological tools applied to their respective corpora, in order to conceptualize the specificity (or absence thereof) of Byzantine narration, from a synchronic and diachronic point of view, and to compare it, utilizing well-stablished and shared analytical categories, with other literary and artistic productions, contemporary or not.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We invite 20-minute papers on any topic pertinent to narrative in Byzantium in the widest sense. Please send your abstract no later than May 31, 2019</w:t>
        <w:br/>
        <w:t>to </w:t>
      </w:r>
      <w:hyperlink r:id="rId55">
        <w:r>
          <w:rPr>
            <w:rStyle w:val="InternetLink"/>
            <w:rFonts w:eastAsia="Times New Roman" w:cs="Times New Roman" w:ascii="Times New Roman" w:hAnsi="Times New Roman"/>
            <w:color w:val="202020"/>
            <w:sz w:val="24"/>
            <w:szCs w:val="24"/>
            <w:u w:val="single"/>
            <w:lang w:eastAsia="hu-HU"/>
          </w:rPr>
          <w:t>tomas.fernandez@conicet.gov.ar</w:t>
        </w:r>
      </w:hyperlink>
      <w:r>
        <w:rPr>
          <w:rFonts w:eastAsia="Times New Roman" w:cs="Times New Roman" w:ascii="Times New Roman" w:hAnsi="Times New Roman"/>
          <w:color w:val="202020"/>
          <w:sz w:val="24"/>
          <w:szCs w:val="24"/>
          <w:lang w:eastAsia="hu-HU"/>
        </w:rPr>
        <w:t>, </w:t>
      </w:r>
      <w:hyperlink r:id="rId56">
        <w:r>
          <w:rPr>
            <w:rStyle w:val="InternetLink"/>
            <w:rFonts w:eastAsia="Times New Roman" w:cs="Times New Roman" w:ascii="Times New Roman" w:hAnsi="Times New Roman"/>
            <w:color w:val="202020"/>
            <w:sz w:val="24"/>
            <w:szCs w:val="24"/>
            <w:u w:val="single"/>
            <w:lang w:eastAsia="hu-HU"/>
          </w:rPr>
          <w:t>pablo.a.cavallero@gmail.com</w:t>
        </w:r>
      </w:hyperlink>
      <w:r>
        <w:rPr>
          <w:rFonts w:eastAsia="Times New Roman" w:cs="Times New Roman" w:ascii="Times New Roman" w:hAnsi="Times New Roman"/>
          <w:color w:val="202020"/>
          <w:sz w:val="24"/>
          <w:szCs w:val="24"/>
          <w:lang w:eastAsia="hu-HU"/>
        </w:rPr>
        <w:t> and </w:t>
      </w:r>
      <w:hyperlink r:id="rId57">
        <w:r>
          <w:rPr>
            <w:rStyle w:val="InternetLink"/>
            <w:rFonts w:eastAsia="Times New Roman" w:cs="Times New Roman" w:ascii="Times New Roman" w:hAnsi="Times New Roman"/>
            <w:color w:val="202020"/>
            <w:sz w:val="24"/>
            <w:szCs w:val="24"/>
            <w:u w:val="single"/>
            <w:lang w:eastAsia="hu-HU"/>
          </w:rPr>
          <w:t>reinhart.ceulemans@kuleuven.be</w:t>
        </w:r>
      </w:hyperlink>
      <w:r>
        <w:rPr>
          <w:rFonts w:eastAsia="Times New Roman" w:cs="Times New Roman" w:ascii="Times New Roman" w:hAnsi="Times New Roman"/>
          <w:color w:val="202020"/>
          <w:sz w:val="24"/>
          <w:szCs w:val="24"/>
          <w:lang w:eastAsia="hu-HU"/>
        </w:rPr>
        <w:t>.</w:t>
        <w:br/>
        <w:t>Abstracts should 1000 characters or less (blank spaces included, but not counting bibliographical references), and should clearly state the hypothesis, goals and (expected) conclusions of the presentation.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Attendance of the conference will amount to 30 US dollars (500 dollars for Agentina residents; 400 dollars for members of SAEMED, AADEC or CAEBIZ). For students, doctoral students and research assistants, attendance is free.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Papers must be sent no later than July 19, 2019. 8 pp. Palatino Linotype 11; space between lines: 1, 1/2 Margins: 2 cm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49" name=""/>
                <a:graphic xmlns:a="http://schemas.openxmlformats.org/drawingml/2006/main">
                  <a:graphicData uri="http://schemas.microsoft.com/office/word/2010/wordprocessingShape">
                    <wps:wsp>
                      <wps:cNvSpPr/>
                      <wps:nvSpPr>
                        <wps:cNvPr id="4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INTERNATIONAL CONFERENCE: "LITURGY AS PRACTICE, SPACE, AND THEORY IN EASTERN CHRISTIANITIES" (KIRILLOV, 01-04.10.2019)</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The editorial board of Scrinium. Journal of Patrology and Critical Hagiography (</w:t>
      </w:r>
      <w:hyperlink r:id="rId58">
        <w:r>
          <w:rPr>
            <w:rStyle w:val="InternetLink"/>
            <w:rFonts w:eastAsia="Times New Roman" w:cs="Times New Roman" w:ascii="Times New Roman" w:hAnsi="Times New Roman"/>
            <w:color w:val="202020"/>
            <w:sz w:val="24"/>
            <w:szCs w:val="24"/>
            <w:u w:val="single"/>
            <w:lang w:eastAsia="hu-HU"/>
          </w:rPr>
          <w:t>http://brill.com/scri</w:t>
        </w:r>
      </w:hyperlink>
      <w:r>
        <w:rPr>
          <w:rFonts w:eastAsia="Times New Roman" w:cs="Times New Roman" w:ascii="Times New Roman" w:hAnsi="Times New Roman"/>
          <w:color w:val="202020"/>
          <w:sz w:val="24"/>
          <w:szCs w:val="24"/>
          <w:lang w:eastAsia="hu-HU"/>
        </w:rPr>
        <w:t>), and Kirillo-Belozerky Federal State Museum (</w:t>
      </w:r>
      <w:hyperlink r:id="rId59">
        <w:r>
          <w:rPr>
            <w:rStyle w:val="InternetLink"/>
            <w:rFonts w:eastAsia="Times New Roman" w:cs="Times New Roman" w:ascii="Times New Roman" w:hAnsi="Times New Roman"/>
            <w:color w:val="202020"/>
            <w:sz w:val="24"/>
            <w:szCs w:val="24"/>
            <w:u w:val="single"/>
            <w:lang w:eastAsia="hu-HU"/>
          </w:rPr>
          <w:t>https://kirmuseum.org/en</w:t>
        </w:r>
      </w:hyperlink>
      <w:r>
        <w:rPr>
          <w:rFonts w:eastAsia="Times New Roman" w:cs="Times New Roman" w:ascii="Times New Roman" w:hAnsi="Times New Roman"/>
          <w:color w:val="202020"/>
          <w:sz w:val="24"/>
          <w:szCs w:val="24"/>
          <w:lang w:eastAsia="hu-HU"/>
        </w:rPr>
        <w:t>) are excited to announce the international conference "Liturgy as Practice, Space, and Theory in Eastern Christianities" and invite you to participate. The conference is to be held at the historic premises of Kirillov Museum in on 1-4 October 2019.</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Liturgical and para-liturgical practices are in the focus of discussion during the planned conference. Possible presentations, however, are not limited to (para)liturgical rites narrowly defined sense, and can involve cultic architecture, art, and their spaces as directly connected to liturgy and prayer; ascetical practices, and theological reflection on prayer and asceticism.</w:t>
        <w:br/>
        <w:t>Conference venue is unique, located as it is at the heart of the Russian "Northern Thebaid". It is a region where the Russian medieval hesychast movement led by St Nilus of Sora (+ 1508) emerged and developed. It is also the place where fascinating medieval Russian icons are preserved and exhibited at the Kirillo-Belozersky museum and its branches. Special mention among the invaluable assets of the museum deserves a UNESCO site Ferapontovo with the extraordinary frescoes by Dionysius (1502), also a branch of Kirillov museum.</w:t>
        <w:br/>
        <w:t>At the current stage, we would much appreciate early expressions of interests in participation; please send those at </w:t>
      </w:r>
      <w:hyperlink r:id="rId60">
        <w:r>
          <w:rPr>
            <w:rStyle w:val="InternetLink"/>
            <w:rFonts w:eastAsia="Times New Roman" w:cs="Times New Roman" w:ascii="Times New Roman" w:hAnsi="Times New Roman"/>
            <w:color w:val="202020"/>
            <w:sz w:val="24"/>
            <w:szCs w:val="24"/>
            <w:u w:val="single"/>
            <w:lang w:eastAsia="hu-HU"/>
          </w:rPr>
          <w:t>liturgyconference2019@gmail.com</w:t>
        </w:r>
      </w:hyperlink>
      <w:r>
        <w:rPr>
          <w:rFonts w:eastAsia="Times New Roman" w:cs="Times New Roman" w:ascii="Times New Roman" w:hAnsi="Times New Roman"/>
          <w:color w:val="202020"/>
          <w:sz w:val="24"/>
          <w:szCs w:val="24"/>
          <w:lang w:eastAsia="hu-HU"/>
        </w:rPr>
        <w:t xml:space="preserve">. A more formal call for papers will follow soon, alongside submission and travel details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50" name=""/>
                <a:graphic xmlns:a="http://schemas.openxmlformats.org/drawingml/2006/main">
                  <a:graphicData uri="http://schemas.microsoft.com/office/word/2010/wordprocessingShape">
                    <wps:wsp>
                      <wps:cNvSpPr/>
                      <wps:nvSpPr>
                        <wps:cNvPr id="4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CIRCULAR of the 39th Symposium of Byzantine and Post-Byzantine Archaeology and Art - Athens, Byzantine and Christian Museum, May 2019</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One day special topic of the 39th Symposium of the ChAE: Ideological and cultural reception of Byzantium by other cultures (7th-15th centuries)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Organizing Committee: Maria Panayotidi-Kesisoglou, Ioanna Bitha, Angeliki Katsioti, Anastasia Drandaki and Pagona Papadopoulou</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39th Symposium of Byzantine and Post-Byzantine Archaeology and Art of the Christian Archaeological Society will be held in Athens on 31 May to 2 June 2019.</w:t>
        <w:br/>
        <w:br/>
        <w:t>The one day special topic of the 39th Symposium of the ChAE Ideological and Cultural Reception of Byzantium by other cultures (7th-15th centuries) is the continuation of the special topic of the 38th Symposium Seeking the place of the “other” in Byzantium which explored the impact of other religious and ethnic groups on the material culture and the artistic production of Byzantium. The special topic of the 39th Symposium will attempt to complete the picture by investigating the image of Byzantium and its ideological and cultural reception by others, especially by its neighbors, Slavs, Russians, Georgians, Armenians, Seljuk and Ottoman Turks, Arabs, Normans, Scandinavians, Venetians, Genoese, Franks and other Crusaders etc.</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Thanks to its military, diplomatic, and cultural supremacy, the Byzantine empire was diachronically a model for imitation and a reference point for foreign peoples. The great mpact of this ecumenical uniqueness that characterized the period of the empire’s apogee (843-1071), was gradually reduced when the European states of the West shifted their attention toward the East (1071-1204), but this change was not entirely perceived by the ruling dynasty, state officials, economic elites and intellectuals during the difficult circumstances of the last period (1204-1453).The purpose of the Symposium’s special topic, as a continuation of last year’s discussions, is to investigate the cultural and politico-economic image of the Byzantine empire its coreligionists, on heterodox peoples and followers of other religions with whom Byzantium came into contact from the 7th century to the Fall of 1453. More specifically, during the Symposium we will examine evidence of material culture and artistic expressions of these peoples with reference to Byzantium. The aim is to evaluate the image other peoples had of the Byzantine state, the Byzantine economy, Byzantine technology, Byzantine society, and the expression of Byzantine culture and civilization.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Apart from major papers, which the Organizing Committee will assign to specialists in the field, thematically relevant communications of 15 minutes’ duration will be presented on the same day.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Themes to be addressed during the Symposium may include:</w:t>
        <w:br/>
        <w:t>The reception of Byzantium by others, especially by neighboring cultures and its function as a model. The imaginary Byzantium from the point of view of others and especially of neighbors (presentation by period and region with reference to appropriate written sources and works, e.g. terms for offices and dignities, legislation, liturgy, coins, seals, hagiography etc).</w:t>
        <w:br/>
        <w:t>Patrons (social strata, rulers, aristocrats, laymen, clergymen), appearance/attire, epigraphic evidence.</w:t>
        <w:br/>
        <w:t>Byzantine echoes in the typology and form of monuments in other, especially neighboring lands (urban planning, secular architecture, church architecture, funerary architecture, architectural sculpture).</w:t>
        <w:br/>
        <w:t>Byzantine traces in the artistic expression of other and especially neighboring lands (iconographic and decorative subjects, modes of painting, painters/ateliers and commissions).</w:t>
        <w:br/>
        <w:t>Byzantine models in material culture, in works of everyday life and luxury items, technological achievements of other and especially neighboring lands (pottery, tools, metalwork-vessels-jewelry-weaponry, etc).</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language of the Symposium is Greek.</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Speakers from abroad may deliver their papers in English or French.</w:t>
        <w:br/>
        <w:t>It is reminded that papers should be original and constitute a substantial contribution to scholarship. They must not exceed 15 minutes in length. The subjects of communications should fall within the framework of Byzantine and Post-Byzantine Archaeology and Art. The Administrative Board has decided not to consider papers dealing with monuments that postdate 1830. Each participant can deliver only one paper, even if this is in collaboration with other speaker(s). Please indicate upon submission, whether proposed paper is intended for the special topic of the Symposium.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Due to the large number of papers submitted for the annual ChAE Symposium, the organizers encourage all those planning to present work involving excavations, restoration projects, and the conservation of art works and monuments to make use of the alternative method of presenting their contributions in the form of posters. Participants will assume the responsibility for creating and printing their posters (60×85 cm. [A1]), whereas their display in a specially-designed space will be the responsibility of the Organizing Committee. Posters should be submitted to the Organizing Committee on the morning preceding the opening of the Symposium. During the Symposium participants with posters will be allotted time to present their contribution to the audience. Please indicate upon submission whether proposed paper concerns a communication in poster form.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As in previous Symposia, the summaries of contributions will be published. The resulting publication has the character of a preliminary presentation. Those interested are requested to send by e-mail together with their application the summary of their contribution (major paper, communication, poster presentation) without footnotes or bibliography, in accordance with the following specifications (line drawings may be included):</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speaker’s name (last name, first name), his title and affiliation, and title of their contribution in upper case letters should come first.</w:t>
        <w:br/>
        <w:t>The summary should include no fewer than 250 and in no case more than 400 words</w:t>
        <w:br/>
        <w:t>A short abstract of about 100 words.</w:t>
        <w:br/>
        <w:t>In cases where 1 or 2 drawings are included, the text should not be shorter than 350 words in length. The drawings should be submitted as TIFF files.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Suggested font: Times New Roman, size 12, line spacing 1.5.</w:t>
        <w:br/>
        <w:t>At the end of the summary, speakers are requested to provide their e-mail and postal address, as well as a contact telephone number.</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Board of the Christian Archaeological Society and the Organizing Committee of the 39th Symposium of the ChAE reserves the right to propose changes or reject abstracts which:</w:t>
        <w:br/>
        <w:t>do not deal with the fields of Byzantine and Post-Byzantine archaeology and art,</w:t>
        <w:br/>
        <w:t>do not meet the standards of originality and contribution to scholarship,</w:t>
        <w:br/>
        <w:t>include personal attacks,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are submitted after the deadline.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Applications along with abstracts should be sent by e-mail to </w:t>
      </w:r>
      <w:hyperlink r:id="rId61">
        <w:r>
          <w:rPr>
            <w:rStyle w:val="InternetLink"/>
            <w:rFonts w:eastAsia="Times New Roman" w:cs="Times New Roman" w:ascii="Times New Roman" w:hAnsi="Times New Roman"/>
            <w:color w:val="202020"/>
            <w:sz w:val="24"/>
            <w:szCs w:val="24"/>
            <w:u w:val="single"/>
            <w:lang w:eastAsia="hu-HU"/>
          </w:rPr>
          <w:t>chae1884@gmail.com</w:t>
        </w:r>
      </w:hyperlink>
      <w:r>
        <w:rPr>
          <w:rFonts w:eastAsia="Times New Roman" w:cs="Times New Roman" w:ascii="Times New Roman" w:hAnsi="Times New Roman"/>
          <w:color w:val="202020"/>
          <w:sz w:val="24"/>
          <w:szCs w:val="24"/>
          <w:lang w:eastAsia="hu-HU"/>
        </w:rPr>
        <w:t>.</w:t>
        <w:br/>
        <w:t xml:space="preserve">Applications accompanied by summaries will be accepted until Tuesday, 5 March 2019.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51" name=""/>
                <a:graphic xmlns:a="http://schemas.openxmlformats.org/drawingml/2006/main">
                  <a:graphicData uri="http://schemas.microsoft.com/office/word/2010/wordprocessingShape">
                    <wps:wsp>
                      <wps:cNvSpPr/>
                      <wps:nvSpPr>
                        <wps:cNvPr id="4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i/>
          <w:iCs/>
          <w:color w:val="202020"/>
          <w:sz w:val="24"/>
          <w:szCs w:val="24"/>
          <w:lang w:eastAsia="hu-HU"/>
        </w:rPr>
        <w:t>Akropolis: Journal of Hellenic Studies</w:t>
      </w:r>
      <w:r>
        <w:rPr>
          <w:rFonts w:eastAsia="Times New Roman" w:cs="Times New Roman" w:ascii="Times New Roman" w:hAnsi="Times New Roman"/>
          <w:b/>
          <w:bCs/>
          <w:color w:val="202020"/>
          <w:sz w:val="24"/>
          <w:szCs w:val="24"/>
          <w:lang w:eastAsia="hu-HU"/>
        </w:rPr>
        <w:t>, Center for Hellenic Studies, Podgorica, Montenegro</w:t>
      </w:r>
      <w:r>
        <w:rPr>
          <w:rFonts w:eastAsia="Times New Roman" w:cs="Times New Roman" w:ascii="Times New Roman" w:hAnsi="Times New Roman"/>
          <w:color w:val="202020"/>
          <w:sz w:val="24"/>
          <w:szCs w:val="24"/>
          <w:lang w:eastAsia="hu-HU"/>
        </w:rPr>
        <w:t>.</w:t>
        <w:br/>
        <w:br/>
      </w:r>
      <w:r>
        <w:rPr>
          <w:rFonts w:eastAsia="Times New Roman" w:cs="Times New Roman" w:ascii="Times New Roman" w:hAnsi="Times New Roman"/>
          <w:i/>
          <w:iCs/>
          <w:color w:val="202020"/>
          <w:sz w:val="24"/>
          <w:szCs w:val="24"/>
          <w:lang w:eastAsia="hu-HU"/>
        </w:rPr>
        <w:t>Akropolis: Journal of Hellenic Studies</w:t>
      </w:r>
      <w:r>
        <w:rPr>
          <w:rFonts w:eastAsia="Times New Roman" w:cs="Times New Roman" w:ascii="Times New Roman" w:hAnsi="Times New Roman"/>
          <w:color w:val="202020"/>
          <w:sz w:val="24"/>
          <w:szCs w:val="24"/>
          <w:lang w:eastAsia="hu-HU"/>
        </w:rPr>
        <w:t> is an international peer-reviewed, open access scholarly journal, devoted to the study of Hellenic culture and civilization from antiquity to the present, featuring high-quality research articles and book reviews in all areas of Hellenic studies: philosophy, religion, archaeology, history, law, politics, literature, philology, art.</w:t>
        <w:br/>
        <w:t>High quality contributions – regardless of tradition, school of thought or disciplinary background – are welcome. The editorial board equally values disciplinary and interdisciplinary studies. The highest editorial standard is ensured by the international character and disciplinary expertise of the </w:t>
      </w:r>
      <w:hyperlink r:id="rId62">
        <w:r>
          <w:rPr>
            <w:rStyle w:val="InternetLink"/>
            <w:rFonts w:eastAsia="Times New Roman" w:cs="Times New Roman" w:ascii="Times New Roman" w:hAnsi="Times New Roman"/>
            <w:color w:val="202020"/>
            <w:sz w:val="24"/>
            <w:szCs w:val="24"/>
            <w:u w:val="single"/>
            <w:lang w:eastAsia="hu-HU"/>
          </w:rPr>
          <w:t>editorial board</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Akropolis</w:t>
      </w:r>
      <w:r>
        <w:rPr>
          <w:rFonts w:eastAsia="Times New Roman" w:cs="Times New Roman" w:ascii="Times New Roman" w:hAnsi="Times New Roman"/>
          <w:color w:val="202020"/>
          <w:sz w:val="24"/>
          <w:szCs w:val="24"/>
          <w:lang w:eastAsia="hu-HU"/>
        </w:rPr>
        <w:t> is published annually by the </w:t>
      </w:r>
      <w:hyperlink r:id="rId63">
        <w:r>
          <w:rPr>
            <w:rStyle w:val="InternetLink"/>
            <w:rFonts w:eastAsia="Times New Roman" w:cs="Times New Roman" w:ascii="Times New Roman" w:hAnsi="Times New Roman"/>
            <w:color w:val="202020"/>
            <w:sz w:val="24"/>
            <w:szCs w:val="24"/>
            <w:u w:val="single"/>
            <w:lang w:eastAsia="hu-HU"/>
          </w:rPr>
          <w:t>Center for Hellenic Studies</w:t>
        </w:r>
      </w:hyperlink>
      <w:r>
        <w:rPr>
          <w:rFonts w:eastAsia="Times New Roman" w:cs="Times New Roman" w:ascii="Times New Roman" w:hAnsi="Times New Roman"/>
          <w:color w:val="202020"/>
          <w:sz w:val="24"/>
          <w:szCs w:val="24"/>
          <w:lang w:eastAsia="hu-HU"/>
        </w:rPr>
        <w:t>, based in Podgorica, Montenegro.</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Papers in all fields of Hellenic studies and dealing with all periods of Greek culture and civilization, as well as comparative studies, are welcome. All submissions will go through a double-blind review process.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Please submit your paper through the online system, following the </w:t>
      </w:r>
      <w:hyperlink r:id="rId64">
        <w:r>
          <w:rPr>
            <w:rStyle w:val="InternetLink"/>
            <w:rFonts w:eastAsia="Times New Roman" w:cs="Times New Roman" w:ascii="Times New Roman" w:hAnsi="Times New Roman"/>
            <w:color w:val="202020"/>
            <w:sz w:val="24"/>
            <w:szCs w:val="24"/>
            <w:u w:val="single"/>
            <w:lang w:eastAsia="hu-HU"/>
          </w:rPr>
          <w:t>instructions</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Alternatively, please send your paper via </w:t>
      </w:r>
      <w:hyperlink r:id="rId65">
        <w:r>
          <w:rPr>
            <w:rStyle w:val="InternetLink"/>
            <w:rFonts w:eastAsia="Times New Roman" w:cs="Times New Roman" w:ascii="Times New Roman" w:hAnsi="Times New Roman"/>
            <w:color w:val="202020"/>
            <w:sz w:val="24"/>
            <w:szCs w:val="24"/>
            <w:u w:val="single"/>
            <w:lang w:eastAsia="hu-HU"/>
          </w:rPr>
          <w:t>email</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52" name=""/>
                <a:graphic xmlns:a="http://schemas.openxmlformats.org/drawingml/2006/main">
                  <a:graphicData uri="http://schemas.microsoft.com/office/word/2010/wordprocessingShape">
                    <wps:wsp>
                      <wps:cNvSpPr/>
                      <wps:nvSpPr>
                        <wps:cNvPr id="4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INTERNATIONAL CONFERENCE "HELLENIC POLITICAL PHILOSOPHY AND CONTEMPORARY EUROPE" (HERCEG NOVI [MONTENEGRO], 29.09-04.10.2019): CALL FOR PAPERS (SUBMISSION DEADLINE: 01.03.2019)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The Center for Hellenic Studies, from Podgorica (Montenegro) is happy to announce the international conference on the topic "Hellenic Political Philosophy and Contemporary Europe", to be held in Herceg Novi (Montenegro), from 29 September to 04 October 2019.</w:t>
        <w:br/>
        <w:t>The Conference is of an interdisciplinary character, and aims at addressing different social and political issues from perspectives of history, philosophy, economics, theology, history of ideas, anthropology, political theory and other disciplines. Such conception of the scholarly exchange does not fulfill only the purpose of an historical investigation, but will provide a systematic treatment of the topic, thus clarifying existing ideas and advancing new ones.</w:t>
        <w:br/>
        <w:t>We welcome papers on topics like: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The concept of the polis in antiquity and modernity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Freedom and democracy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Politics and economy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Democracy, liberalism, totalitarianism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philosophy of the polis: Citizen, polis and cultural ideals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Autonomy and responsibility in politics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philosophy of the cosmopolis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polis and happiness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Ethics and politics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and other relevant themes.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Please see the full call for papers at: </w:t>
      </w:r>
      <w:hyperlink r:id="rId66">
        <w:r>
          <w:rPr>
            <w:rStyle w:val="InternetLink"/>
            <w:rFonts w:eastAsia="Times New Roman" w:cs="Times New Roman" w:ascii="Times New Roman" w:hAnsi="Times New Roman"/>
            <w:color w:val="1155CC"/>
            <w:sz w:val="24"/>
            <w:szCs w:val="24"/>
            <w:lang w:eastAsia="hu-HU"/>
          </w:rPr>
          <w:t>http://ichs.me/call-for-papers/</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Abstracts of up to 200 words should be submitted by 1 March 2019, via the registration form, or sent by email to </w:t>
      </w:r>
      <w:hyperlink r:id="rId67">
        <w:r>
          <w:rPr>
            <w:rStyle w:val="InternetLink"/>
            <w:rFonts w:eastAsia="Times New Roman" w:cs="Times New Roman" w:ascii="Times New Roman" w:hAnsi="Times New Roman"/>
            <w:color w:val="1155CC"/>
            <w:sz w:val="24"/>
            <w:szCs w:val="24"/>
            <w:lang w:eastAsia="hu-HU"/>
          </w:rPr>
          <w:t>conference@ichs.me</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For more information please visit the website: </w:t>
      </w:r>
      <w:hyperlink r:id="rId68">
        <w:r>
          <w:rPr>
            <w:rStyle w:val="InternetLink"/>
            <w:rFonts w:eastAsia="Times New Roman" w:cs="Times New Roman" w:ascii="Times New Roman" w:hAnsi="Times New Roman"/>
            <w:color w:val="1155CC"/>
            <w:sz w:val="24"/>
            <w:szCs w:val="24"/>
            <w:lang w:eastAsia="hu-HU"/>
          </w:rPr>
          <w:t>http://ichs.me</w:t>
        </w:r>
      </w:hyperlink>
      <w:r>
        <w:rPr>
          <w:rFonts w:eastAsia="Times New Roman" w:cs="Times New Roman" w:ascii="Times New Roman" w:hAnsi="Times New Roman"/>
          <w:color w:val="202020"/>
          <w:sz w:val="24"/>
          <w:szCs w:val="24"/>
          <w:lang w:eastAsia="hu-HU"/>
        </w:rPr>
        <w:t xml:space="preserve"> which will be constantly updated with new information.</w:t>
      </w:r>
    </w:p>
    <w:p>
      <w:pPr>
        <w:pStyle w:val="Normal"/>
        <w:spacing w:lineRule="auto" w:line="240" w:before="0" w:after="0"/>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Dr. Filip Ivanovic</w:t>
        <w:br/>
        <w:t>Executive Director</w:t>
        <w:br/>
        <w:t>Center for Hellenic Studies</w:t>
        <w:br/>
        <w:t>Ivana Vujosevica 19, 81000 Podgorica, Montenegro</w:t>
      </w:r>
    </w:p>
    <w:p>
      <w:pPr>
        <w:pStyle w:val="Normal"/>
        <w:spacing w:lineRule="auto" w:line="240" w:before="0" w:after="0"/>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53" name=""/>
                <a:graphic xmlns:a="http://schemas.openxmlformats.org/drawingml/2006/main">
                  <a:graphicData uri="http://schemas.microsoft.com/office/word/2010/wordprocessingShape">
                    <wps:wsp>
                      <wps:cNvSpPr/>
                      <wps:nvSpPr>
                        <wps:cNvPr id="4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Ideological and cultural reception of Byzantium by other cultures (7</w:t>
      </w:r>
      <w:r>
        <w:rPr>
          <w:rFonts w:eastAsia="Times New Roman" w:cs="Times New Roman" w:ascii="Times New Roman" w:hAnsi="Times New Roman"/>
          <w:b/>
          <w:bCs/>
          <w:color w:val="202020"/>
          <w:sz w:val="24"/>
          <w:szCs w:val="24"/>
          <w:vertAlign w:val="superscript"/>
          <w:lang w:eastAsia="hu-HU"/>
        </w:rPr>
        <w:t>th</w:t>
      </w:r>
      <w:r>
        <w:rPr>
          <w:rFonts w:eastAsia="Times New Roman" w:cs="Times New Roman" w:ascii="Times New Roman" w:hAnsi="Times New Roman"/>
          <w:b/>
          <w:bCs/>
          <w:color w:val="202020"/>
          <w:sz w:val="24"/>
          <w:szCs w:val="24"/>
          <w:lang w:eastAsia="hu-HU"/>
        </w:rPr>
        <w:t>-15</w:t>
      </w:r>
      <w:r>
        <w:rPr>
          <w:rFonts w:eastAsia="Times New Roman" w:cs="Times New Roman" w:ascii="Times New Roman" w:hAnsi="Times New Roman"/>
          <w:b/>
          <w:bCs/>
          <w:color w:val="202020"/>
          <w:sz w:val="24"/>
          <w:szCs w:val="24"/>
          <w:vertAlign w:val="superscript"/>
          <w:lang w:eastAsia="hu-HU"/>
        </w:rPr>
        <w:t>th</w:t>
      </w:r>
      <w:r>
        <w:rPr>
          <w:rFonts w:eastAsia="Times New Roman" w:cs="Times New Roman" w:ascii="Times New Roman" w:hAnsi="Times New Roman"/>
          <w:b/>
          <w:bCs/>
          <w:color w:val="202020"/>
          <w:sz w:val="24"/>
          <w:szCs w:val="24"/>
          <w:lang w:eastAsia="hu-HU"/>
        </w:rPr>
        <w:t> centuries)</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39</w:t>
      </w:r>
      <w:r>
        <w:rPr>
          <w:rFonts w:eastAsia="Times New Roman" w:cs="Times New Roman" w:ascii="Times New Roman" w:hAnsi="Times New Roman"/>
          <w:b/>
          <w:bCs/>
          <w:color w:val="202020"/>
          <w:sz w:val="24"/>
          <w:szCs w:val="24"/>
          <w:vertAlign w:val="superscript"/>
          <w:lang w:eastAsia="hu-HU"/>
        </w:rPr>
        <w:t>th</w:t>
      </w:r>
      <w:r>
        <w:rPr>
          <w:rFonts w:eastAsia="Times New Roman" w:cs="Times New Roman" w:ascii="Times New Roman" w:hAnsi="Times New Roman"/>
          <w:b/>
          <w:bCs/>
          <w:color w:val="202020"/>
          <w:sz w:val="24"/>
          <w:szCs w:val="24"/>
          <w:lang w:eastAsia="hu-HU"/>
        </w:rPr>
        <w:t> Symposium of Byzantine and Post-Byzantine Archaeology and Art, ChAE, 31 May - 2 June 2019, Byzantine and Christian Museum, Athens.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Deadline: 5 March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39</w:t>
      </w:r>
      <w:r>
        <w:rPr>
          <w:rFonts w:eastAsia="Times New Roman" w:cs="Times New Roman" w:ascii="Times New Roman" w:hAnsi="Times New Roman"/>
          <w:color w:val="202020"/>
          <w:sz w:val="24"/>
          <w:szCs w:val="24"/>
          <w:vertAlign w:val="superscript"/>
          <w:lang w:eastAsia="hu-HU"/>
        </w:rPr>
        <w:t>th</w:t>
      </w:r>
      <w:r>
        <w:rPr>
          <w:rFonts w:eastAsia="Times New Roman" w:cs="Times New Roman" w:ascii="Times New Roman" w:hAnsi="Times New Roman"/>
          <w:color w:val="202020"/>
          <w:sz w:val="24"/>
          <w:szCs w:val="24"/>
          <w:lang w:eastAsia="hu-HU"/>
        </w:rPr>
        <w:t> Symposium of Byzantine and Post-Byzantine Archaeology and Art of the Christian Archaeological Society will be held in Athens on 31 May to 2 June 2019.</w:t>
        <w:br/>
        <w:t>The one-day special topic of the 39th Symposium of the ChAE </w:t>
      </w:r>
      <w:r>
        <w:rPr>
          <w:rFonts w:eastAsia="Times New Roman" w:cs="Times New Roman" w:ascii="Times New Roman" w:hAnsi="Times New Roman"/>
          <w:i/>
          <w:iCs/>
          <w:color w:val="202020"/>
          <w:sz w:val="24"/>
          <w:szCs w:val="24"/>
          <w:lang w:eastAsia="hu-HU"/>
        </w:rPr>
        <w:t>Ideological and Cultural Reception of Byzantium by other cultures (7th-15th centuries)</w:t>
      </w:r>
      <w:r>
        <w:rPr>
          <w:rFonts w:eastAsia="Times New Roman" w:cs="Times New Roman" w:ascii="Times New Roman" w:hAnsi="Times New Roman"/>
          <w:color w:val="202020"/>
          <w:sz w:val="24"/>
          <w:szCs w:val="24"/>
          <w:lang w:eastAsia="hu-HU"/>
        </w:rPr>
        <w:t> is the continuation of the special topic of the 38th Symposium </w:t>
      </w:r>
      <w:r>
        <w:rPr>
          <w:rFonts w:eastAsia="Times New Roman" w:cs="Times New Roman" w:ascii="Times New Roman" w:hAnsi="Times New Roman"/>
          <w:i/>
          <w:iCs/>
          <w:color w:val="202020"/>
          <w:sz w:val="24"/>
          <w:szCs w:val="24"/>
          <w:lang w:eastAsia="hu-HU"/>
        </w:rPr>
        <w:t>Seeking the place of the “other” in Byzantium </w:t>
      </w:r>
      <w:r>
        <w:rPr>
          <w:rFonts w:eastAsia="Times New Roman" w:cs="Times New Roman" w:ascii="Times New Roman" w:hAnsi="Times New Roman"/>
          <w:color w:val="202020"/>
          <w:sz w:val="24"/>
          <w:szCs w:val="24"/>
          <w:lang w:eastAsia="hu-HU"/>
        </w:rPr>
        <w:t>which explored the impact of other religious and ethnic groups on the material culture and the artistic production of Byzantium. The special topic of the 39th Symposium will attempt to complete the picture by investigating the image of Byzantium and its ideological and cultural reception by others, especially by its neighbors, Slavs, Russians, Georgians, Armenians, Seljuk and Ottoman Turks, Arabs, Normans, Scandinavians, Venetians, Genoese, Franks and other Crusaders etc.</w:t>
        <w:br/>
        <w:t>Thanks to its military, diplomatic, and cultural supremacy, the Byzantine empire was diachronically a model for imitation and a reference point for foreign peoples. The great impact of this ecumenical uniqueness that characterized the period of the empire’s apogee (843-1071), was gradually reduced when the European states of the West shifted their attention toward the East (1071-1204), but this change was not entirely perceived by the ruling dynasty, state officials, economic elites and intellectuals during the difficult circumstances of the last period (1204-1453).</w:t>
        <w:br/>
        <w:t>The purpose of the Symposium’s special topic, as a continuation of last year’s discussions, is to investigate the cultural and politico-economic image of the Byzantine empire its coreligionists, on heterodox peoples and followers of other religions with whom Byzantium came into contact from the 7th century to the Fall of 1453. More specifically, during the Symposium we will examine evidence of material culture and artistic expressions of these peoples with reference to Byzantium. The aim is to evaluate the image other peoples had of the Byzantine state, the Byzantine economy, Byzantine technology, Byzantine society, and the expression of Byzantine culture and civilization.</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Apart from major papers, which the Organizing Committee will assign to specialists in the field, thematically relevant communications of 15 minutes’ duration will be presented on the same day.</w:t>
        <w:br/>
      </w:r>
      <w:r>
        <w:rPr>
          <w:rFonts w:eastAsia="Times New Roman" w:cs="Times New Roman" w:ascii="Times New Roman" w:hAnsi="Times New Roman"/>
          <w:color w:val="202020"/>
          <w:sz w:val="24"/>
          <w:szCs w:val="24"/>
          <w:u w:val="single"/>
          <w:lang w:eastAsia="hu-HU"/>
        </w:rPr>
        <w:t>Themes to be addressed during the Symposium may include</w:t>
      </w:r>
      <w:r>
        <w:rPr>
          <w:rFonts w:eastAsia="Times New Roman" w:cs="Times New Roman" w:ascii="Times New Roman" w:hAnsi="Times New Roman"/>
          <w:color w:val="202020"/>
          <w:sz w:val="24"/>
          <w:szCs w:val="24"/>
          <w:lang w:eastAsia="hu-HU"/>
        </w:rPr>
        <w:t>:</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reception of Byzantium by others, especially by neighboring cultures and its function as a model. The imaginary Byzantium from the point of view of others and especially of neighbors (presentation by period and region with reference to appropriate written sources and works, e.g. terms for offices and dignities, legislation, liturgy, coins, seals, hagiography etc.).</w:t>
        <w:br/>
        <w:t>· Patrons (social strata, rulers, aristocrats, laymen, clergymen), appearance/attire, epigraphic evidence.</w:t>
        <w:br/>
        <w:t>Byzantine echoes in the typology and form of monuments in other, especially neighboring lands (urban planning, secular architecture, church architecture, funerary architecture, architectural sculpture).</w:t>
        <w:br/>
        <w:t>Byzantine traces in the artistic expression of other and especially neighboring lands (iconographic and decorative subjects, modes of painting, painters/ateliers and commissions).</w:t>
        <w:br/>
        <w:t>Byzantine models in material culture, in works of everyday life and luxury items, technological achievements of other and especially neighboring lands (pottery, tools, metalwork-vessels-jewelry-weaponry, etc.).</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language of the Symposium is Greek.</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Speakers from abroad may deliver their papers in English or French.</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It is reminded that papers should be original and constitute a substantial contribution to scholarship. They must not exceed 15 minutes in length. The subjects of communications should fall within the framework of Byzantine and Post-Byzantine Archaeology and Art. The Administrative Board has decided not to consider papers dealing with monuments that postdate 1830. Each participant can deliver only one paper, even if this is in collaboration with other speaker(s). Please indicate upon submission, whether proposed paper is intended for the special topic of the Symposium.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Due to the large number of papers submitted for the annual </w:t>
      </w:r>
      <w:r>
        <w:rPr>
          <w:rFonts w:eastAsia="Times New Roman" w:cs="Times New Roman" w:ascii="Times New Roman" w:hAnsi="Times New Roman"/>
          <w:i/>
          <w:iCs/>
          <w:color w:val="202020"/>
          <w:sz w:val="24"/>
          <w:szCs w:val="24"/>
          <w:lang w:eastAsia="hu-HU"/>
        </w:rPr>
        <w:t>ChAE Symposium</w:t>
      </w:r>
      <w:r>
        <w:rPr>
          <w:rFonts w:eastAsia="Times New Roman" w:cs="Times New Roman" w:ascii="Times New Roman" w:hAnsi="Times New Roman"/>
          <w:color w:val="202020"/>
          <w:sz w:val="24"/>
          <w:szCs w:val="24"/>
          <w:lang w:eastAsia="hu-HU"/>
        </w:rPr>
        <w:t>, the organizers encourage all those planning to present work involving excavations, restoration projects, and the conservation of art works and monuments to make use of the alternative method of presenting their contributions in the form of posters. Participants will assume the responsibility for creating and printing their posters (60×85 cm. [A1]), whereas their display in a specially-designed space will be the responsibility of the Organizing Committee. Posters should be submitted to the Organizing Committee on the morning preceding the opening of the Symposium. During the Symposium participants with posters will be allotted time to present their contribution to the audience. Please indicate upon submission whether proposed paper concerns a communication in poster form.</w:t>
      </w:r>
    </w:p>
    <w:p>
      <w:pPr>
        <w:pStyle w:val="Normal"/>
        <w:spacing w:lineRule="auto" w:line="240" w:before="0" w:after="0"/>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As in previous Symposia, the summaries of contributions will be published. The resulting publication has the character of a preliminary presentation. Those interested are requested to send by e-mail together with their application the summary of their contribution (major paper, communication, poster presentation) without footnotes or bibliography, in accordance with the following specifications (line drawings may be included):</w:t>
        <w:br/>
        <w:t>The speaker’s name (last name, first name), his title and affiliation, and title of their contribution in upper case letters should come first.</w:t>
      </w:r>
    </w:p>
    <w:p>
      <w:pPr>
        <w:pStyle w:val="Normal"/>
        <w:spacing w:lineRule="auto" w:line="240" w:before="0" w:after="0"/>
        <w:rPr/>
      </w:pPr>
      <w:r>
        <w:rPr>
          <w:rFonts w:eastAsia="Times New Roman" w:cs="Times New Roman" w:ascii="Times New Roman" w:hAnsi="Times New Roman"/>
          <w:color w:val="202020"/>
          <w:sz w:val="24"/>
          <w:szCs w:val="24"/>
          <w:lang w:eastAsia="hu-HU"/>
        </w:rPr>
        <w:t>The summary should include no fewer than 250 and in no case more than 400 words</w:t>
        <w:br/>
        <w:t>A short abstract of about 100 words.</w:t>
        <w:br/>
        <w:t>In cases where 1 or 2 drawings are included, the text should not be shorter than 350 words in length. The drawings should be submitted as TIFF files.</w:t>
        <w:br/>
        <w:t>Suggested font: Times New Roman, size 12, line spacing 1.5.</w:t>
        <w:br/>
        <w:t>At the end of the summary, speakers are requested to provide their e-mail and postal address, as well as a contact telephone number.</w:t>
        <w:br/>
        <w:t>The Board of the Christian Archaeological Society and the Organizing Committee of the </w:t>
      </w:r>
      <w:r>
        <w:rPr>
          <w:rFonts w:eastAsia="Times New Roman" w:cs="Times New Roman" w:ascii="Times New Roman" w:hAnsi="Times New Roman"/>
          <w:i/>
          <w:iCs/>
          <w:color w:val="202020"/>
          <w:sz w:val="24"/>
          <w:szCs w:val="24"/>
          <w:lang w:eastAsia="hu-HU"/>
        </w:rPr>
        <w:t>39th Symposium of the ChAE</w:t>
      </w:r>
      <w:r>
        <w:rPr>
          <w:rFonts w:eastAsia="Times New Roman" w:cs="Times New Roman" w:ascii="Times New Roman" w:hAnsi="Times New Roman"/>
          <w:color w:val="202020"/>
          <w:sz w:val="24"/>
          <w:szCs w:val="24"/>
          <w:lang w:eastAsia="hu-HU"/>
        </w:rPr>
        <w:t> reserves the right to propose changes or reject abstracts which:</w:t>
        <w:br/>
        <w:t>do not deal with the fields of Byzantine and Post-Byzantine archaeology and art,</w:t>
        <w:br/>
        <w:t>do not meet the standards of originality and contribution to scholarship,</w:t>
        <w:br/>
        <w:t>include personal attacks,</w:t>
        <w:br/>
        <w:t>are submitted after the deadline.</w:t>
        <w:br/>
        <w:t>Applications along with abstracts should be sent by e-mail to </w:t>
      </w:r>
      <w:hyperlink r:id="rId69">
        <w:r>
          <w:rPr>
            <w:rStyle w:val="InternetLink"/>
            <w:rFonts w:eastAsia="Times New Roman" w:cs="Times New Roman" w:ascii="Times New Roman" w:hAnsi="Times New Roman"/>
            <w:color w:val="202020"/>
            <w:sz w:val="24"/>
            <w:szCs w:val="24"/>
            <w:u w:val="single"/>
            <w:lang w:eastAsia="hu-HU"/>
          </w:rPr>
          <w:t>chae1884@gmail.com</w:t>
        </w:r>
      </w:hyperlink>
      <w:r>
        <w:rPr>
          <w:rFonts w:eastAsia="Times New Roman" w:cs="Times New Roman" w:ascii="Times New Roman" w:hAnsi="Times New Roman"/>
          <w:color w:val="202020"/>
          <w:sz w:val="24"/>
          <w:szCs w:val="24"/>
          <w:lang w:eastAsia="hu-HU"/>
        </w:rPr>
        <w:t>.</w:t>
        <w:br/>
        <w:t>Applications accompanied by summaries will be accepted until Tuesday, 5 March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mc:AlternateContent>
          <mc:Choice Requires="wps">
            <w:drawing>
              <wp:inline distT="0" distB="0" distL="114300" distR="114300">
                <wp:extent cx="1270" cy="19685"/>
                <wp:effectExtent l="0" t="0" r="0" b="0"/>
                <wp:docPr id="54" name=""/>
                <a:graphic xmlns:a="http://schemas.openxmlformats.org/drawingml/2006/main">
                  <a:graphicData uri="http://schemas.microsoft.com/office/word/2010/wordprocessingShape">
                    <wps:wsp>
                      <wps:cNvSpPr/>
                      <wps:nvSpPr>
                        <wps:cNvPr id="4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t>Call for Papers and Conference announcement:</w:t>
        <w:br/>
        <w:t>Hellenic Political Philosophy and Contemporary Europe, Herceg Novi, Montenegro, 29 Sept - 04 Oct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DEADLINE: March 1, 2019</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Center for Hellenic Studies, from Podgorica (Montenegro) is happy to announce the international conference on the topic "Hellenic Political Philosophy and Contemporary Europe", to be held in Herceg Novi (Montenegro), from 29 September to 04 October 2019.</w:t>
        <w:br/>
        <w:t>The Conference is of an interdisciplinary character, and aims at addressing different social and political issues from perspectives of history, philosophy, economics, theology, history of ideas, anthropology, political theory and other disciplines. Such conception of the scholarly exchange does not fulfill only the purpose of an historical investigation, but will provide a systematic treatment of the topic, thus clarifying existing ideas and advancing new ones. We welcome papers on topics like</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br/>
        <w:t>The concept of the polis in antiquity and modernity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Freedom and democracy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Politics and economy</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Democracy, liberalism, totalitarianism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philosophy of the polis: Citizen, polis and cultural ideals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Autonomy and responsibility in politics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philosophy of the cosmopolis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polis and happiness</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Ethics and politics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and other relevant themes. Please see the full call for papers at: </w:t>
      </w:r>
      <w:hyperlink r:id="rId70">
        <w:r>
          <w:rPr>
            <w:rStyle w:val="InternetLink"/>
            <w:rFonts w:eastAsia="Times New Roman" w:cs="Times New Roman" w:ascii="Times New Roman" w:hAnsi="Times New Roman"/>
            <w:color w:val="202020"/>
            <w:sz w:val="24"/>
            <w:szCs w:val="24"/>
            <w:u w:val="single"/>
            <w:lang w:eastAsia="hu-HU"/>
          </w:rPr>
          <w:t>http://ichs.me/call-for-papers/</w:t>
        </w:r>
      </w:hyperlink>
      <w:r>
        <w:rPr>
          <w:rFonts w:eastAsia="Times New Roman" w:cs="Times New Roman" w:ascii="Times New Roman" w:hAnsi="Times New Roman"/>
          <w:color w:val="202020"/>
          <w:sz w:val="24"/>
          <w:szCs w:val="24"/>
          <w:lang w:eastAsia="hu-HU"/>
        </w:rPr>
        <w:br/>
        <w:t xml:space="preserve">Abstracts of up to 200 words should be submitted by 1 March 2019, via the registration form, or sent by email to </w:t>
      </w:r>
      <w:hyperlink r:id="rId71">
        <w:r>
          <w:rPr>
            <w:rStyle w:val="InternetLink"/>
            <w:rFonts w:eastAsia="Times New Roman" w:cs="Times New Roman" w:ascii="Times New Roman" w:hAnsi="Times New Roman"/>
            <w:color w:val="1155CC"/>
            <w:sz w:val="24"/>
            <w:szCs w:val="24"/>
            <w:lang w:eastAsia="hu-HU"/>
          </w:rPr>
          <w:t>conference@ichs.me</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For more information please visit the website: </w:t>
      </w:r>
      <w:hyperlink r:id="rId72">
        <w:r>
          <w:rPr>
            <w:rStyle w:val="InternetLink"/>
            <w:rFonts w:eastAsia="Times New Roman" w:cs="Times New Roman" w:ascii="Times New Roman" w:hAnsi="Times New Roman"/>
            <w:color w:val="202020"/>
            <w:sz w:val="24"/>
            <w:szCs w:val="24"/>
            <w:u w:val="single"/>
            <w:lang w:eastAsia="hu-HU"/>
          </w:rPr>
          <w:t>http://ichs.me</w:t>
        </w:r>
      </w:hyperlink>
      <w:r>
        <w:rPr>
          <w:rFonts w:eastAsia="Times New Roman" w:cs="Times New Roman" w:ascii="Times New Roman" w:hAnsi="Times New Roman"/>
          <w:color w:val="202020"/>
          <w:sz w:val="24"/>
          <w:szCs w:val="24"/>
          <w:lang w:eastAsia="hu-HU"/>
        </w:rPr>
        <w:t xml:space="preserve"> which will be constantly updated with new information.</w:t>
      </w:r>
    </w:p>
    <w:p>
      <w:pPr>
        <w:pStyle w:val="Normal"/>
        <w:pBdr>
          <w:bottom w:val="single" w:sz="6" w:space="1" w:color="00000A"/>
        </w:pBdr>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Heading3"/>
        <w:spacing w:lineRule="auto" w:line="240" w:before="0" w:after="160"/>
        <w:jc w:val="center"/>
        <w:rPr>
          <w:rFonts w:ascii="Times New Roman" w:hAnsi="Times New Roman" w:eastAsia="Times New Roman" w:cs="Times New Roman"/>
          <w:b/>
          <w:b/>
          <w:bCs/>
          <w:color w:val="000000"/>
          <w:sz w:val="32"/>
          <w:szCs w:val="32"/>
          <w:lang w:eastAsia="hu-HU"/>
        </w:rPr>
      </w:pPr>
      <w:r>
        <w:rPr>
          <w:rFonts w:eastAsia="Times New Roman" w:cs="Times New Roman" w:ascii="Times New Roman" w:hAnsi="Times New Roman"/>
          <w:color w:val="222222"/>
          <w:sz w:val="32"/>
          <w:szCs w:val="32"/>
          <w:lang w:eastAsia="hu-HU"/>
        </w:rPr>
        <w:t xml:space="preserve">  </w:t>
      </w:r>
      <w:r>
        <w:rPr>
          <w:rFonts w:eastAsia="Times New Roman" w:cs="Times New Roman" w:ascii="Times New Roman" w:hAnsi="Times New Roman"/>
          <w:b/>
          <w:bCs/>
          <w:color w:val="000000"/>
          <w:sz w:val="32"/>
          <w:szCs w:val="32"/>
          <w:lang w:eastAsia="hu-HU"/>
        </w:rPr>
        <w:t>New Research Projects</w:t>
      </w:r>
    </w:p>
    <w:p>
      <w:pPr>
        <w:pStyle w:val="Normal"/>
        <w:rPr>
          <w:lang w:eastAsia="hu-HU"/>
        </w:rPr>
      </w:pPr>
      <w:r>
        <w:rPr>
          <w:lang w:eastAsia="hu-HU"/>
        </w:rPr>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(In collaboration with Johannes Preiser-Kapeller)</w:t>
      </w:r>
    </w:p>
    <w:p>
      <w:pPr>
        <w:pStyle w:val="Normal"/>
        <w:spacing w:lineRule="auto" w:line="240" w:before="0" w:after="0"/>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color w:val="202020"/>
          <w:sz w:val="24"/>
          <w:szCs w:val="24"/>
          <w:lang w:eastAsia="hu-HU"/>
        </w:rPr>
        <w:t>New Project: Late Byzantine Poetry from 1204 to the End of the Empire</w:t>
      </w:r>
      <w:r>
        <w:rPr>
          <w:rFonts w:eastAsia="Times New Roman" w:cs="Times New Roman" w:ascii="Times New Roman" w:hAnsi="Times New Roman"/>
          <w:color w:val="202020"/>
          <w:sz w:val="24"/>
          <w:szCs w:val="24"/>
          <w:lang w:eastAsia="hu-HU"/>
        </w:rPr>
        <w:br/>
        <w:br/>
        <w:t>Austrian Academy of Sciences, funded by the Austrian Science Funds FWF, project leader Krystina Kubina</w:t>
        <w:br/>
        <w:br/>
        <w:t>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br/>
        <w:t xml:space="preserve">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55" name=""/>
                <a:graphic xmlns:a="http://schemas.openxmlformats.org/drawingml/2006/main">
                  <a:graphicData uri="http://schemas.microsoft.com/office/word/2010/wordprocessingShape">
                    <wps:wsp>
                      <wps:cNvSpPr/>
                      <wps:nvSpPr>
                        <wps:cNvPr id="48"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202020"/>
          <w:sz w:val="24"/>
          <w:szCs w:val="24"/>
          <w:lang w:eastAsia="hu-HU"/>
        </w:rPr>
        <w:t>New Project: A Narratological Commentary on Digenis Akritis</w:t>
      </w:r>
      <w:r>
        <w:rPr>
          <w:rFonts w:eastAsia="Times New Roman" w:cs="Times New Roman" w:ascii="Times New Roman" w:hAnsi="Times New Roman"/>
          <w:color w:val="202020"/>
          <w:sz w:val="24"/>
          <w:szCs w:val="24"/>
          <w:lang w:eastAsia="hu-HU"/>
        </w:rPr>
        <w:br/>
        <w:br/>
        <w:t>The project is funded by the Czech Grant Foundation and has started at the Masaryk University in Brno in January 2019. Its duration is 3 years and main output will be a book-length narratological commentary on the only extent Byzantine epos.</w:t>
        <w:br/>
        <w:br/>
        <w:t>Team members: Markéta Kulhánková, Ondřej Cikán</w:t>
        <w:br/>
        <w:t xml:space="preserve">More information can be found on the project </w:t>
      </w:r>
      <w:hyperlink r:id="rId73">
        <w:r>
          <w:rPr>
            <w:rStyle w:val="InternetLink"/>
            <w:rFonts w:eastAsia="Times New Roman" w:cs="Times New Roman" w:ascii="Times New Roman" w:hAnsi="Times New Roman"/>
            <w:color w:val="202020"/>
            <w:sz w:val="24"/>
            <w:szCs w:val="24"/>
            <w:u w:val="single"/>
            <w:lang w:eastAsia="hu-HU"/>
          </w:rPr>
          <w:t xml:space="preserve">website. </w:t>
        </w:r>
      </w:hyperlink>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56" name=""/>
                <a:graphic xmlns:a="http://schemas.openxmlformats.org/drawingml/2006/main">
                  <a:graphicData uri="http://schemas.microsoft.com/office/word/2010/wordprocessingShape">
                    <wps:wsp>
                      <wps:cNvSpPr/>
                      <wps:nvSpPr>
                        <wps:cNvPr id="49"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202020"/>
          <w:sz w:val="24"/>
          <w:szCs w:val="24"/>
          <w:lang w:eastAsia="hu-HU"/>
        </w:rPr>
        <w:t>New Project: Bessarion’s contribution to the processes of dissemination of Byzantine cultural heritage in the West during the late 15th century</w:t>
      </w:r>
      <w:r>
        <w:rPr>
          <w:rFonts w:eastAsia="Times New Roman" w:cs="Times New Roman" w:ascii="Times New Roman" w:hAnsi="Times New Roman"/>
          <w:color w:val="202020"/>
          <w:sz w:val="24"/>
          <w:szCs w:val="24"/>
          <w:lang w:eastAsia="hu-HU"/>
        </w:rPr>
        <w:b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br/>
        <w:t>Initiator of the project and principal investigator is PD Dr. Sergei Mariev.</w:t>
        <w:br/>
        <w:t xml:space="preserve">More information can be found on the project </w:t>
      </w:r>
      <w:hyperlink r:id="rId74">
        <w:r>
          <w:rPr>
            <w:rStyle w:val="InternetLink"/>
            <w:rFonts w:eastAsia="Times New Roman" w:cs="Times New Roman" w:ascii="Times New Roman" w:hAnsi="Times New Roman"/>
            <w:color w:val="202020"/>
            <w:sz w:val="24"/>
            <w:szCs w:val="24"/>
            <w:u w:val="single"/>
            <w:lang w:eastAsia="hu-HU"/>
          </w:rPr>
          <w:t>website</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57" name=""/>
                <a:graphic xmlns:a="http://schemas.openxmlformats.org/drawingml/2006/main">
                  <a:graphicData uri="http://schemas.microsoft.com/office/word/2010/wordprocessingShape">
                    <wps:wsp>
                      <wps:cNvSpPr/>
                      <wps:nvSpPr>
                        <wps:cNvPr id="50"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Pr>
          <w:rFonts w:eastAsia="Times New Roman" w:cs="Times New Roman" w:ascii="Times New Roman" w:hAnsi="Times New Roman"/>
          <w:color w:val="202020"/>
          <w:sz w:val="24"/>
          <w:szCs w:val="24"/>
          <w:lang w:eastAsia="hu-HU"/>
        </w:rPr>
        <w:br/>
        <w:br/>
        <w:t>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br/>
        <w:t xml:space="preserve">More information can be found on the project </w:t>
      </w:r>
      <w:hyperlink r:id="rId75">
        <w:r>
          <w:rPr>
            <w:rStyle w:val="InternetLink"/>
            <w:rFonts w:eastAsia="Times New Roman" w:cs="Times New Roman" w:ascii="Times New Roman" w:hAnsi="Times New Roman"/>
            <w:color w:val="202020"/>
            <w:sz w:val="24"/>
            <w:szCs w:val="24"/>
            <w:u w:val="single"/>
            <w:lang w:eastAsia="hu-HU"/>
          </w:rPr>
          <w:t>website</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58" name=""/>
                <a:graphic xmlns:a="http://schemas.openxmlformats.org/drawingml/2006/main">
                  <a:graphicData uri="http://schemas.microsoft.com/office/word/2010/wordprocessingShape">
                    <wps:wsp>
                      <wps:cNvSpPr/>
                      <wps:nvSpPr>
                        <wps:cNvPr id="51"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rPr/>
      </w:pPr>
      <w:r>
        <w:rPr>
          <w:rFonts w:eastAsia="Times New Roman" w:cs="Times New Roman" w:ascii="Times New Roman" w:hAnsi="Times New Roman"/>
          <w:b/>
          <w:bCs/>
          <w:color w:val="202020"/>
          <w:sz w:val="24"/>
          <w:szCs w:val="24"/>
          <w:lang w:eastAsia="hu-HU"/>
        </w:rPr>
        <w:t>New Project: The Cult of Saints - A research project on the Cult of Saints from its origins to circa AD 700, across the entire Christian world</w:t>
      </w:r>
      <w:r>
        <w:rPr>
          <w:rFonts w:eastAsia="Times New Roman" w:cs="Times New Roman" w:ascii="Times New Roman" w:hAnsi="Times New Roman"/>
          <w:color w:val="202020"/>
          <w:sz w:val="24"/>
          <w:szCs w:val="24"/>
          <w:lang w:eastAsia="hu-HU"/>
        </w:rPr>
        <w:br/>
      </w:r>
      <w:hyperlink r:id="rId76">
        <w:r>
          <w:rPr>
            <w:rStyle w:val="InternetLink"/>
            <w:rFonts w:eastAsia="Times New Roman" w:cs="Times New Roman" w:ascii="Times New Roman" w:hAnsi="Times New Roman"/>
            <w:color w:val="202020"/>
            <w:sz w:val="24"/>
            <w:szCs w:val="24"/>
            <w:u w:val="single"/>
            <w:lang w:eastAsia="hu-HU"/>
          </w:rPr>
          <w:t>http://cultofsaints.history.ox.ac.uk/?page_id=144</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59" name=""/>
                <a:graphic xmlns:a="http://schemas.openxmlformats.org/drawingml/2006/main">
                  <a:graphicData uri="http://schemas.microsoft.com/office/word/2010/wordprocessingShape">
                    <wps:wsp>
                      <wps:cNvSpPr/>
                      <wps:nvSpPr>
                        <wps:cNvPr id="52"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New project: Digitising Patterns of Power (DPP): Peripherical Mountains in the Medieval World</w:t>
      </w:r>
      <w:r>
        <w:rPr>
          <w:rFonts w:eastAsia="Times New Roman" w:cs="Times New Roman" w:ascii="Times New Roman" w:hAnsi="Times New Roman"/>
          <w:color w:val="202020"/>
          <w:sz w:val="24"/>
          <w:szCs w:val="24"/>
          <w:lang w:eastAsia="hu-HU"/>
        </w:rPr>
        <w:br/>
      </w:r>
      <w:hyperlink r:id="rId77">
        <w:r>
          <w:rPr>
            <w:rStyle w:val="InternetLink"/>
            <w:rFonts w:eastAsia="Times New Roman" w:cs="Times New Roman" w:ascii="Times New Roman" w:hAnsi="Times New Roman"/>
            <w:color w:val="202020"/>
            <w:sz w:val="24"/>
            <w:szCs w:val="24"/>
            <w:u w:val="single"/>
            <w:lang w:eastAsia="hu-HU"/>
          </w:rPr>
          <w:t>http://dpp.oeaw.ac.at/</w:t>
        </w:r>
      </w:hyperlink>
      <w:r>
        <w:rPr>
          <w:rFonts w:eastAsia="Times New Roman" w:cs="Times New Roman" w:ascii="Times New Roman" w:hAnsi="Times New Roman"/>
          <w:color w:val="202020"/>
          <w:sz w:val="24"/>
          <w:szCs w:val="24"/>
          <w:lang w:eastAsia="hu-HU"/>
        </w:rPr>
        <w:b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60" name=""/>
                <a:graphic xmlns:a="http://schemas.openxmlformats.org/drawingml/2006/main">
                  <a:graphicData uri="http://schemas.microsoft.com/office/word/2010/wordprocessingShape">
                    <wps:wsp>
                      <wps:cNvSpPr/>
                      <wps:nvSpPr>
                        <wps:cNvPr id="53"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BYZART - Byzantine Art and Archaeology Thematic Channel for Europeana</w:t>
      </w:r>
      <w:r>
        <w:rPr>
          <w:rFonts w:eastAsia="Times New Roman" w:cs="Times New Roman" w:ascii="Times New Roman" w:hAnsi="Times New Roman"/>
          <w:color w:val="202020"/>
          <w:sz w:val="24"/>
          <w:szCs w:val="24"/>
          <w:lang w:eastAsia="hu-HU"/>
        </w:rPr>
        <w:br/>
      </w:r>
      <w:hyperlink r:id="rId78">
        <w:r>
          <w:rPr>
            <w:rStyle w:val="InternetLink"/>
            <w:rFonts w:eastAsia="Times New Roman" w:cs="Times New Roman" w:ascii="Times New Roman" w:hAnsi="Times New Roman"/>
            <w:color w:val="202020"/>
            <w:sz w:val="24"/>
            <w:szCs w:val="24"/>
            <w:u w:val="single"/>
            <w:lang w:eastAsia="hu-HU"/>
          </w:rPr>
          <w:t>http://www.magazine.unibo.it/archivio/2017/10/05/byzart-l2019era-bizantina-rivive-in-rete-grazie-all2019alma-mater</w:t>
        </w:r>
      </w:hyperlink>
      <w:r>
        <w:rPr>
          <w:rFonts w:eastAsia="Times New Roman" w:cs="Times New Roman" w:ascii="Times New Roman" w:hAnsi="Times New Roman"/>
          <w:color w:val="202020"/>
          <w:sz w:val="24"/>
          <w:szCs w:val="24"/>
          <w:lang w:eastAsia="hu-HU"/>
        </w:rPr>
        <w:br/>
        <w:t xml:space="preserve">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79">
        <w:r>
          <w:rPr>
            <w:rStyle w:val="InternetLink"/>
            <w:rFonts w:eastAsia="Times New Roman" w:cs="Times New Roman" w:ascii="Times New Roman" w:hAnsi="Times New Roman"/>
            <w:color w:val="202020"/>
            <w:sz w:val="24"/>
            <w:szCs w:val="24"/>
            <w:u w:val="single"/>
            <w:lang w:eastAsia="hu-HU"/>
          </w:rPr>
          <w:t>Europeana Platform</w:t>
        </w:r>
      </w:hyperlink>
      <w:r>
        <w:rPr>
          <w:rFonts w:eastAsia="Times New Roman" w:cs="Times New Roman" w:ascii="Times New Roman" w:hAnsi="Times New Roman"/>
          <w:color w:val="202020"/>
          <w:sz w:val="24"/>
          <w:szCs w:val="24"/>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On 31th October, 2107, the kick-off meeting of the project took place at the Department of History and Cultures of the University of Bologna.</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The project is co-financed by the European Union's Connecting Europe Facility with a grant of 425.827 euros.</w:t>
      </w:r>
    </w:p>
    <w:p>
      <w:pPr>
        <w:pStyle w:val="Normal"/>
        <w:spacing w:lineRule="auto" w:line="240" w:before="0" w:after="0"/>
        <w:rPr>
          <w:rFonts w:ascii="Times New Roman" w:hAnsi="Times New Roman" w:eastAsia="Times New Roman" w:cs="Times New Roman"/>
          <w:sz w:val="24"/>
          <w:szCs w:val="24"/>
          <w:lang w:eastAsia="hu-HU"/>
        </w:rPr>
      </w:pPr>
      <w:r>
        <w:rPr/>
        <mc:AlternateContent>
          <mc:Choice Requires="wps">
            <w:drawing>
              <wp:inline distT="0" distB="0" distL="114300" distR="114300">
                <wp:extent cx="1270" cy="19685"/>
                <wp:effectExtent l="0" t="0" r="0" b="0"/>
                <wp:docPr id="61" name=""/>
                <a:graphic xmlns:a="http://schemas.openxmlformats.org/drawingml/2006/main">
                  <a:graphicData uri="http://schemas.microsoft.com/office/word/2010/wordprocessingShape">
                    <wps:wsp>
                      <wps:cNvSpPr/>
                      <wps:nvSpPr>
                        <wps:cNvPr id="54" name="Rectangle 1"/>
                        <wps:cNvSpPr/>
                      </wps:nvSpPr>
                      <wps:spPr>
                        <a:xfrm>
                          <a:off x="0" y="0"/>
                          <a:ext cx="720" cy="19080"/>
                        </a:xfrm>
                        <a:prstGeom prst="rect">
                          <a:avLst/>
                        </a:prstGeom>
                        <a:solidFill>
                          <a:srgbClr val="202020"/>
                        </a:solidFill>
                        <a:ln>
                          <a:noFill/>
                        </a:ln>
                      </wps:spPr>
                      <wps:bodyPr/>
                    </wps:wsp>
                  </a:graphicData>
                </a:graphic>
              </wp:inline>
            </w:drawing>
          </mc:Choice>
          <mc:Fallback>
            <w:pict>
              <v:rect id="shape_0" fillcolor="#202020" stroked="f" style="position:absolute;margin-left:0pt;margin-top:0pt;width:0pt;height:1.45pt">
                <w10:wrap type="none"/>
                <v:fill o:detectmouseclick="t" type="solid" color2="#dfdfdf"/>
                <v:stroke color="#3465a4" joinstyle="round" endcap="flat"/>
              </v:rect>
            </w:pict>
          </mc:Fallback>
        </mc:AlternateConten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b/>
          <w:bCs/>
          <w:color w:val="202020"/>
          <w:sz w:val="24"/>
          <w:szCs w:val="24"/>
          <w:lang w:eastAsia="hu-HU"/>
        </w:rPr>
        <w:t>Cooperation among scientific institutions of the Ecumenical Patriarchate and research institutions of the Church of Greece and Cyprus</w:t>
      </w:r>
      <w:r>
        <w:rPr>
          <w:rFonts w:eastAsia="Times New Roman" w:cs="Times New Roman" w:ascii="Times New Roman" w:hAnsi="Times New Roman"/>
          <w:color w:val="202020"/>
          <w:sz w:val="24"/>
          <w:szCs w:val="24"/>
          <w:lang w:eastAsia="hu-HU"/>
        </w:rPr>
        <w:b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Monastery in Lefkosia and «St. Epiphanios» Cultural Academy of the Holy Metropolis of Konstantia and Ammochostos. </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t>For further information:</w:t>
      </w:r>
    </w:p>
    <w:p>
      <w:pPr>
        <w:pStyle w:val="Normal"/>
        <w:spacing w:lineRule="auto" w:line="240" w:before="0" w:after="0"/>
        <w:jc w:val="both"/>
        <w:rPr/>
      </w:pPr>
      <w:hyperlink r:id="rId80">
        <w:r>
          <w:rPr>
            <w:rStyle w:val="InternetLink"/>
            <w:rFonts w:eastAsia="Times New Roman" w:cs="Times New Roman" w:ascii="Times New Roman" w:hAnsi="Times New Roman"/>
            <w:color w:val="202020"/>
            <w:sz w:val="24"/>
            <w:szCs w:val="24"/>
            <w:u w:val="single"/>
            <w:lang w:eastAsia="hu-HU"/>
          </w:rPr>
          <w:t>https://acadimia.org/nea-anakoinoseis/deltia-typou/605-epeteiako-symposio-iovilaiou-patriarxikoy-idrymatos-paterikon-meleton</w:t>
        </w:r>
      </w:hyperlink>
    </w:p>
    <w:tbl>
      <w:tblPr>
        <w:tblW w:w="5000" w:type="pct"/>
        <w:jc w:val="left"/>
        <w:tblInd w:w="0" w:type="dxa"/>
        <w:tblBorders/>
        <w:tblCellMar>
          <w:top w:w="135" w:type="dxa"/>
          <w:left w:w="0" w:type="dxa"/>
          <w:bottom w:w="0" w:type="dxa"/>
          <w:right w:w="0" w:type="dxa"/>
        </w:tblCellMar>
        <w:tblLook w:val="04a0" w:noVBand="1" w:noHBand="0" w:lastColumn="0" w:firstColumn="1" w:lastRow="0" w:firstRow="1"/>
      </w:tblPr>
      <w:tblGrid>
        <w:gridCol w:w="9072"/>
      </w:tblGrid>
      <w:tr>
        <w:trPr/>
        <w:tc>
          <w:tcPr>
            <w:tcW w:w="9072" w:type="dxa"/>
            <w:tcBorders/>
            <w:shd w:fill="auto" w:val="clear"/>
          </w:tcPr>
          <w:p>
            <w:pPr>
              <w:pStyle w:val="Normal"/>
              <w:rPr/>
            </w:pPr>
            <w:r>
              <w:rPr/>
            </w:r>
          </w:p>
          <w:p>
            <w:pPr>
              <w:pStyle w:val="Normal"/>
              <w:rPr/>
            </w:pPr>
            <w:r>
              <w:rPr/>
              <w:t>--------------------------------------------------------------------------------------------------------------------------------------</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r>
              <mc:AlternateContent>
                <mc:Choice Requires="wps">
                  <w:drawing>
                    <wp:anchor behindDoc="0" distT="0" distB="0" distL="28575" distR="28575" simplePos="0" locked="0" layoutInCell="1" allowOverlap="1" relativeHeight="61">
                      <wp:simplePos x="0" y="0"/>
                      <wp:positionH relativeFrom="column">
                        <wp:posOffset>0</wp:posOffset>
                      </wp:positionH>
                      <wp:positionV relativeFrom="paragraph">
                        <wp:posOffset>635</wp:posOffset>
                      </wp:positionV>
                      <wp:extent cx="5760720" cy="11617325"/>
                      <wp:effectExtent l="0" t="0" r="0" b="0"/>
                      <wp:wrapSquare wrapText="bothSides"/>
                      <wp:docPr id="62" name="Frame4"/>
                      <a:graphic xmlns:a="http://schemas.openxmlformats.org/drawingml/2006/main">
                        <a:graphicData uri="http://schemas.microsoft.com/office/word/2010/wordprocessingShape">
                          <wps:wsp>
                            <wps:cNvSpPr txBox="1"/>
                            <wps:spPr>
                              <a:xfrm>
                                <a:off x="0" y="0"/>
                                <a:ext cx="5760720" cy="11617325"/>
                              </a:xfrm>
                              <a:prstGeom prst="rect"/>
                            </wps:spPr>
                            <wps:txbx>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2"/>
                                          <w:rPr/>
                                        </w:pPr>
                                        <w:r>
                                          <w:rPr>
                                            <w:rFonts w:eastAsia="Times New Roman" w:cs="Times New Roman" w:ascii="Times New Roman" w:hAnsi="Times New Roman"/>
                                            <w:b/>
                                            <w:bCs/>
                                            <w:color w:val="000000"/>
                                            <w:sz w:val="32"/>
                                            <w:szCs w:val="32"/>
                                            <w:lang w:eastAsia="hu-HU"/>
                                          </w:rPr>
                                          <w:t>New Digital Tools and Databases</w:t>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(in collaboration with Johannes Preiser-Kapeller)</w: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Launch of The Polonsky Foundation Pre-1200 Project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Today we are celebrating with our esteemed colleagues from the Bibliothèque nationale de France. Together we have digitised and re-catalogued 800 medieval manuscripts from England and France. We have also created two bilingual web resources making these manuscripts available freely and interpreting their significance.</w:t>
                                          <w:br/>
                                          <w:t>In the summer of 2016 we began the </w:t>
                                        </w:r>
                                        <w:hyperlink r:id="rId81">
                                          <w:r>
                                            <w:rPr>
                                              <w:rStyle w:val="InternetLink"/>
                                              <w:rFonts w:eastAsia="Times New Roman" w:cs="Times New Roman" w:ascii="Times New Roman" w:hAnsi="Times New Roman"/>
                                              <w:i/>
                                              <w:iCs/>
                                              <w:color w:val="202020"/>
                                              <w:sz w:val="24"/>
                                              <w:szCs w:val="24"/>
                                              <w:u w:val="single"/>
                                              <w:lang w:eastAsia="hu-HU"/>
                                            </w:rPr>
                                            <w:t>The Polonsky Foundation England and France Project: Manuscripts from the British Library and the Bibliothèque nationale de France, 700-1200</w:t>
                                          </w:r>
                                        </w:hyperlink>
                                        <w:r>
                                          <w:rPr>
                                            <w:rFonts w:eastAsia="Times New Roman" w:cs="Times New Roman" w:ascii="Times New Roman" w:hAnsi="Times New Roman"/>
                                            <w:color w:val="202020"/>
                                            <w:sz w:val="24"/>
                                            <w:szCs w:val="24"/>
                                            <w:lang w:eastAsia="hu-HU"/>
                                          </w:rPr>
                                          <w:t>. The project was funded by The Polonsky Foundation, which is committed to promoting access to and dissemination of cultural heritage.  </w:t>
                                          <w:br/>
                                          <w:t>“</w:t>
                                        </w:r>
                                        <w:r>
                                          <w:rPr>
                                            <w:rFonts w:eastAsia="Times New Roman" w:cs="Times New Roman" w:ascii="Times New Roman" w:hAnsi="Times New Roman"/>
                                            <w:i/>
                                            <w:iCs/>
                                            <w:color w:val="202020"/>
                                            <w:sz w:val="24"/>
                                            <w:szCs w:val="24"/>
                                            <w:lang w:eastAsia="hu-HU"/>
                                          </w:rPr>
                                          <w:t>This project brings together riches of these great institutions and makes them available to researchers and the wider public in innovative and attractive ways, benefiting from the extraordinary opportunities opened up by the technological advances of digitisation.</w:t>
                                        </w: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i/>
                                            <w:iCs/>
                                            <w:color w:val="202020"/>
                                            <w:sz w:val="24"/>
                                            <w:szCs w:val="24"/>
                                            <w:lang w:eastAsia="hu-HU"/>
                                          </w:rPr>
                                          <w:t>Our Foundation promotes the preservation and transmission of cultural heritage, and is proud to support this collaboration, which continues the cultural exchange and profound mutual influence that have characterised the history of these two nations over many centuries</w:t>
                                        </w:r>
                                        <w:r>
                                          <w:rPr>
                                            <w:rFonts w:eastAsia="Times New Roman" w:cs="Times New Roman" w:ascii="Times New Roman" w:hAnsi="Times New Roman"/>
                                            <w:color w:val="202020"/>
                                            <w:sz w:val="24"/>
                                            <w:szCs w:val="24"/>
                                            <w:lang w:eastAsia="hu-HU"/>
                                          </w:rPr>
                                          <w:t>.”</w:t>
                                          <w:br/>
                                          <w:t>Dr Leonard S. Polonsky CBE, Founding Chairman, The Polonsky Foundation</w:t>
                                          <w:br/>
                                          <w:t>For more information: </w:t>
                                        </w:r>
                                        <w:hyperlink r:id="rId82">
                                          <w:r>
                                            <w:rPr>
                                              <w:rStyle w:val="InternetLink"/>
                                              <w:rFonts w:eastAsia="Times New Roman" w:cs="Times New Roman" w:ascii="Times New Roman" w:hAnsi="Times New Roman"/>
                                              <w:color w:val="202020"/>
                                              <w:sz w:val="24"/>
                                              <w:szCs w:val="24"/>
                                              <w:u w:val="single"/>
                                              <w:lang w:eastAsia="hu-HU"/>
                                            </w:rPr>
                                            <w:t>https://blogs.bl.uk/digitisedmanuscripts/2018/11/launch-of-the-polonsky-foundation-pre-1200-project.html</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Dumbarton Oaks Papers articles</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Dumbarton Oaks is pleased to announce the release of bibliographic data for its annual journal, </w:t>
                                        </w:r>
                                        <w:hyperlink r:id="rId83">
                                          <w:r>
                                            <w:rPr>
                                              <w:rStyle w:val="InternetLink"/>
                                              <w:rFonts w:eastAsia="Times New Roman" w:cs="Times New Roman" w:ascii="Times New Roman" w:hAnsi="Times New Roman"/>
                                              <w:i/>
                                              <w:iCs/>
                                              <w:color w:val="202020"/>
                                              <w:sz w:val="24"/>
                                              <w:szCs w:val="24"/>
                                              <w:u w:val="single"/>
                                              <w:lang w:eastAsia="hu-HU"/>
                                            </w:rPr>
                                            <w:t>Dumbarton Oaks Papers</w:t>
                                          </w:r>
                                        </w:hyperlink>
                                        <w:r>
                                          <w:rPr>
                                            <w:rFonts w:eastAsia="Times New Roman" w:cs="Times New Roman" w:ascii="Times New Roman" w:hAnsi="Times New Roman"/>
                                            <w:color w:val="202020"/>
                                            <w:sz w:val="24"/>
                                            <w:szCs w:val="24"/>
                                            <w:lang w:eastAsia="hu-HU"/>
                                          </w:rPr>
                                          <w:t>. A comprehensive list of all articles is now maintained in a public </w:t>
                                        </w:r>
                                        <w:hyperlink r:id="rId84">
                                          <w:r>
                                            <w:rPr>
                                              <w:rStyle w:val="InternetLink"/>
                                              <w:rFonts w:eastAsia="Times New Roman" w:cs="Times New Roman" w:ascii="Times New Roman" w:hAnsi="Times New Roman"/>
                                              <w:color w:val="202020"/>
                                              <w:sz w:val="24"/>
                                              <w:szCs w:val="24"/>
                                              <w:u w:val="single"/>
                                              <w:lang w:eastAsia="hu-HU"/>
                                            </w:rPr>
                                            <w:t>Zotero group</w:t>
                                          </w:r>
                                        </w:hyperlink>
                                        <w:r>
                                          <w:rPr>
                                            <w:rFonts w:eastAsia="Times New Roman" w:cs="Times New Roman" w:ascii="Times New Roman" w:hAnsi="Times New Roman"/>
                                            <w:color w:val="202020"/>
                                            <w:sz w:val="24"/>
                                            <w:szCs w:val="24"/>
                                            <w:lang w:eastAsia="hu-HU"/>
                                          </w:rPr>
                                          <w:t>, upon which PDF versions are available, as follows:</w:t>
                                        </w:r>
                                      </w:p>
                                      <w:p>
                                        <w:pPr>
                                          <w:pStyle w:val="Normal"/>
                                          <w:spacing w:lineRule="auto" w:line="240" w:before="0" w:after="0"/>
                                          <w:jc w:val="both"/>
                                          <w:rPr/>
                                        </w:pPr>
                                        <w:hyperlink r:id="rId85">
                                          <w:r>
                                            <w:rPr>
                                              <w:rStyle w:val="InternetLink"/>
                                              <w:rFonts w:eastAsia="Times New Roman" w:cs="Times New Roman" w:ascii="Times New Roman" w:hAnsi="Times New Roman"/>
                                              <w:color w:val="202020"/>
                                              <w:sz w:val="24"/>
                                              <w:szCs w:val="24"/>
                                              <w:u w:val="single"/>
                                              <w:lang w:eastAsia="hu-HU"/>
                                            </w:rPr>
                                            <w:t>All </w:t>
                                          </w:r>
                                          <w:r>
                                            <w:rPr>
                                              <w:rStyle w:val="InternetLink"/>
                                              <w:rFonts w:eastAsia="Times New Roman" w:cs="Times New Roman" w:ascii="Times New Roman" w:hAnsi="Times New Roman"/>
                                              <w:i/>
                                              <w:iCs/>
                                              <w:color w:val="202020"/>
                                              <w:sz w:val="24"/>
                                              <w:szCs w:val="24"/>
                                              <w:u w:val="single"/>
                                              <w:lang w:eastAsia="hu-HU"/>
                                            </w:rPr>
                                            <w:t>DOP</w:t>
                                          </w:r>
                                          <w:r>
                                            <w:rPr>
                                              <w:rStyle w:val="InternetLink"/>
                                              <w:rFonts w:eastAsia="Times New Roman" w:cs="Times New Roman" w:ascii="Times New Roman" w:hAnsi="Times New Roman"/>
                                              <w:color w:val="202020"/>
                                              <w:sz w:val="24"/>
                                              <w:szCs w:val="24"/>
                                              <w:u w:val="single"/>
                                              <w:lang w:eastAsia="hu-HU"/>
                                            </w:rPr>
                                            <w:t> articles by author</w:t>
                                          </w:r>
                                        </w:hyperlink>
                                      </w:p>
                                      <w:p>
                                        <w:pPr>
                                          <w:pStyle w:val="Normal"/>
                                          <w:spacing w:lineRule="auto" w:line="240" w:before="0" w:after="0"/>
                                          <w:jc w:val="both"/>
                                          <w:rPr/>
                                        </w:pPr>
                                        <w:hyperlink r:id="rId86">
                                          <w:r>
                                            <w:rPr>
                                              <w:rStyle w:val="InternetLink"/>
                                              <w:rFonts w:eastAsia="Times New Roman" w:cs="Times New Roman" w:ascii="Times New Roman" w:hAnsi="Times New Roman"/>
                                              <w:color w:val="202020"/>
                                              <w:sz w:val="24"/>
                                              <w:szCs w:val="24"/>
                                              <w:u w:val="single"/>
                                              <w:lang w:eastAsia="hu-HU"/>
                                            </w:rPr>
                                            <w:t>All </w:t>
                                          </w:r>
                                          <w:r>
                                            <w:rPr>
                                              <w:rStyle w:val="InternetLink"/>
                                              <w:rFonts w:eastAsia="Times New Roman" w:cs="Times New Roman" w:ascii="Times New Roman" w:hAnsi="Times New Roman"/>
                                              <w:i/>
                                              <w:iCs/>
                                              <w:color w:val="202020"/>
                                              <w:sz w:val="24"/>
                                              <w:szCs w:val="24"/>
                                              <w:u w:val="single"/>
                                              <w:lang w:eastAsia="hu-HU"/>
                                            </w:rPr>
                                            <w:t>DOP</w:t>
                                          </w:r>
                                          <w:r>
                                            <w:rPr>
                                              <w:rStyle w:val="InternetLink"/>
                                              <w:rFonts w:eastAsia="Times New Roman" w:cs="Times New Roman" w:ascii="Times New Roman" w:hAnsi="Times New Roman"/>
                                              <w:color w:val="202020"/>
                                              <w:sz w:val="24"/>
                                              <w:szCs w:val="24"/>
                                              <w:u w:val="single"/>
                                              <w:lang w:eastAsia="hu-HU"/>
                                            </w:rPr>
                                            <w:t> articles by volume</w:t>
                                          </w:r>
                                        </w:hyperlink>
                                        <w:r>
                                          <w:rPr>
                                            <w:rFonts w:eastAsia="Times New Roman" w:cs="Times New Roman" w:ascii="Times New Roman" w:hAnsi="Times New Roman"/>
                                            <w:color w:val="202020"/>
                                            <w:sz w:val="24"/>
                                            <w:szCs w:val="24"/>
                                            <w:lang w:eastAsia="hu-HU"/>
                                          </w:rPr>
                                          <w:t> (most recent first)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All </w:t>
                                        </w:r>
                                        <w:r>
                                          <w:rPr>
                                            <w:rFonts w:eastAsia="Times New Roman" w:cs="Times New Roman" w:ascii="Times New Roman" w:hAnsi="Times New Roman"/>
                                            <w:i/>
                                            <w:iCs/>
                                            <w:color w:val="202020"/>
                                            <w:sz w:val="24"/>
                                            <w:szCs w:val="24"/>
                                            <w:lang w:eastAsia="hu-HU"/>
                                          </w:rPr>
                                          <w:t>DOP </w:t>
                                        </w:r>
                                        <w:r>
                                          <w:rPr>
                                            <w:rFonts w:eastAsia="Times New Roman" w:cs="Times New Roman" w:ascii="Times New Roman" w:hAnsi="Times New Roman"/>
                                            <w:color w:val="202020"/>
                                            <w:sz w:val="24"/>
                                            <w:szCs w:val="24"/>
                                            <w:lang w:eastAsia="hu-HU"/>
                                          </w:rPr>
                                          <w:t>articles by subject then…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hyperlink r:id="rId87">
                                          <w:r>
                                            <w:rPr>
                                              <w:rStyle w:val="InternetLink"/>
                                              <w:rFonts w:eastAsia="Times New Roman" w:cs="Times New Roman" w:ascii="Times New Roman" w:hAnsi="Times New Roman"/>
                                              <w:color w:val="202020"/>
                                              <w:sz w:val="24"/>
                                              <w:szCs w:val="24"/>
                                              <w:u w:val="single"/>
                                              <w:lang w:eastAsia="hu-HU"/>
                                            </w:rPr>
                                            <w:t>by author</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hyperlink r:id="rId88">
                                          <w:r>
                                            <w:rPr>
                                              <w:rStyle w:val="InternetLink"/>
                                              <w:rFonts w:eastAsia="Times New Roman" w:cs="Times New Roman" w:ascii="Times New Roman" w:hAnsi="Times New Roman"/>
                                              <w:color w:val="202020"/>
                                              <w:sz w:val="24"/>
                                              <w:szCs w:val="24"/>
                                              <w:u w:val="single"/>
                                              <w:lang w:eastAsia="hu-HU"/>
                                            </w:rPr>
                                            <w:t>by volume</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These resources will be updated periodically. Comments and corrections may be sent to </w:t>
                                        </w:r>
                                        <w:hyperlink r:id="rId89">
                                          <w:r>
                                            <w:rPr>
                                              <w:rStyle w:val="InternetLink"/>
                                              <w:rFonts w:eastAsia="Times New Roman" w:cs="Times New Roman" w:ascii="Times New Roman" w:hAnsi="Times New Roman"/>
                                              <w:color w:val="202020"/>
                                              <w:sz w:val="24"/>
                                              <w:szCs w:val="24"/>
                                              <w:u w:val="single"/>
                                              <w:lang w:eastAsia="hu-HU"/>
                                            </w:rPr>
                                            <w:t>dop@doaks.org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Joel Kalvesmaki</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Editor in Byzantine Studies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Dumbarton Oaks</w:t>
                                        </w:r>
                                      </w:p>
                                      <w:p>
                                        <w:pPr>
                                          <w:pStyle w:val="Normal"/>
                                          <w:spacing w:lineRule="auto" w:line="240" w:before="0" w:after="0"/>
                                          <w:rPr/>
                                        </w:pPr>
                                        <w:r>
                                          <w:rPr>
                                            <w:rFonts w:eastAsia="Times New Roman" w:cs="Times New Roman" w:ascii="Times New Roman" w:hAnsi="Times New Roman"/>
                                            <w:color w:val="202020"/>
                                            <w:sz w:val="24"/>
                                            <w:szCs w:val="24"/>
                                            <w:lang w:eastAsia="hu-HU"/>
                                          </w:rPr>
                                          <w:br/>
                                          <w:t xml:space="preserve">[1] </w:t>
                                        </w:r>
                                        <w:hyperlink r:id="rId90">
                                          <w:r>
                                            <w:rPr>
                                              <w:rStyle w:val="InternetLink"/>
                                              <w:rFonts w:eastAsia="Times New Roman" w:cs="Times New Roman" w:ascii="Times New Roman" w:hAnsi="Times New Roman"/>
                                              <w:color w:val="1155CC"/>
                                              <w:sz w:val="24"/>
                                              <w:szCs w:val="24"/>
                                              <w:lang w:eastAsia="hu-HU"/>
                                            </w:rPr>
                                            <w:t>https://www.doaks.org/research/publications/dumbarton-oaks-papers</w:t>
                                          </w:r>
                                        </w:hyperlink>
                                        <w:r>
                                          <w:rPr>
                                            <w:rFonts w:eastAsia="Times New Roman" w:cs="Times New Roman" w:ascii="Times New Roman" w:hAnsi="Times New Roman"/>
                                            <w:color w:val="202020"/>
                                            <w:sz w:val="24"/>
                                            <w:szCs w:val="24"/>
                                            <w:lang w:eastAsia="hu-HU"/>
                                          </w:rPr>
                                          <w:br/>
                                          <w:t xml:space="preserve">[2] </w:t>
                                        </w:r>
                                        <w:hyperlink r:id="rId91">
                                          <w:r>
                                            <w:rPr>
                                              <w:rStyle w:val="InternetLink"/>
                                              <w:rFonts w:eastAsia="Times New Roman" w:cs="Times New Roman" w:ascii="Times New Roman" w:hAnsi="Times New Roman"/>
                                              <w:color w:val="1155CC"/>
                                              <w:sz w:val="24"/>
                                              <w:szCs w:val="24"/>
                                              <w:lang w:eastAsia="hu-HU"/>
                                            </w:rPr>
                                            <w:t>https://www.zotero.org/groups/466552/dumbarton_oaks_papers/items</w:t>
                                          </w:r>
                                        </w:hyperlink>
                                        <w:r>
                                          <w:rPr>
                                            <w:rFonts w:eastAsia="Times New Roman" w:cs="Times New Roman" w:ascii="Times New Roman" w:hAnsi="Times New Roman"/>
                                            <w:color w:val="202020"/>
                                            <w:sz w:val="24"/>
                                            <w:szCs w:val="24"/>
                                            <w:lang w:eastAsia="hu-HU"/>
                                          </w:rPr>
                                          <w:br/>
                                          <w:t xml:space="preserve">[3] </w:t>
                                        </w:r>
                                        <w:hyperlink r:id="rId92">
                                          <w:r>
                                            <w:rPr>
                                              <w:rStyle w:val="InternetLink"/>
                                              <w:rFonts w:eastAsia="Times New Roman" w:cs="Times New Roman" w:ascii="Times New Roman" w:hAnsi="Times New Roman"/>
                                              <w:color w:val="1155CC"/>
                                              <w:sz w:val="24"/>
                                              <w:szCs w:val="24"/>
                                              <w:lang w:eastAsia="hu-HU"/>
                                            </w:rPr>
                                            <w:t>https://www.doaks.org/research/publications/dop-index-by-author-then-volume.pdf</w:t>
                                          </w:r>
                                        </w:hyperlink>
                                        <w:r>
                                          <w:rPr>
                                            <w:rFonts w:eastAsia="Times New Roman" w:cs="Times New Roman" w:ascii="Times New Roman" w:hAnsi="Times New Roman"/>
                                            <w:color w:val="202020"/>
                                            <w:sz w:val="24"/>
                                            <w:szCs w:val="24"/>
                                            <w:lang w:eastAsia="hu-HU"/>
                                          </w:rPr>
                                          <w:br/>
                                          <w:t xml:space="preserve">[4] </w:t>
                                        </w:r>
                                        <w:hyperlink r:id="rId93">
                                          <w:r>
                                            <w:rPr>
                                              <w:rStyle w:val="InternetLink"/>
                                              <w:rFonts w:eastAsia="Times New Roman" w:cs="Times New Roman" w:ascii="Times New Roman" w:hAnsi="Times New Roman"/>
                                              <w:color w:val="1155CC"/>
                                              <w:sz w:val="24"/>
                                              <w:szCs w:val="24"/>
                                              <w:lang w:eastAsia="hu-HU"/>
                                            </w:rPr>
                                            <w:t>https://www.doaks.org/research/publications/dop-index-by-volume-then-author.pdf</w:t>
                                          </w:r>
                                        </w:hyperlink>
                                        <w:r>
                                          <w:rPr>
                                            <w:rFonts w:eastAsia="Times New Roman" w:cs="Times New Roman" w:ascii="Times New Roman" w:hAnsi="Times New Roman"/>
                                            <w:color w:val="202020"/>
                                            <w:sz w:val="24"/>
                                            <w:szCs w:val="24"/>
                                            <w:lang w:eastAsia="hu-HU"/>
                                          </w:rPr>
                                          <w:br/>
                                          <w:t xml:space="preserve">[5] </w:t>
                                        </w:r>
                                        <w:hyperlink r:id="rId94">
                                          <w:r>
                                            <w:rPr>
                                              <w:rStyle w:val="InternetLink"/>
                                              <w:rFonts w:eastAsia="Times New Roman" w:cs="Times New Roman" w:ascii="Times New Roman" w:hAnsi="Times New Roman"/>
                                              <w:color w:val="1155CC"/>
                                              <w:sz w:val="24"/>
                                              <w:szCs w:val="24"/>
                                              <w:lang w:eastAsia="hu-HU"/>
                                            </w:rPr>
                                            <w:t>https://www.doaks.org/research/publications/dop-index-by-subject-then-author.pdf</w:t>
                                          </w:r>
                                        </w:hyperlink>
                                        <w:r>
                                          <w:rPr>
                                            <w:rFonts w:eastAsia="Times New Roman" w:cs="Times New Roman" w:ascii="Times New Roman" w:hAnsi="Times New Roman"/>
                                            <w:color w:val="202020"/>
                                            <w:sz w:val="24"/>
                                            <w:szCs w:val="24"/>
                                            <w:lang w:eastAsia="hu-HU"/>
                                          </w:rPr>
                                          <w:br/>
                                          <w:t xml:space="preserve">[6] </w:t>
                                        </w:r>
                                        <w:hyperlink r:id="rId95">
                                          <w:r>
                                            <w:rPr>
                                              <w:rStyle w:val="InternetLink"/>
                                              <w:rFonts w:eastAsia="Times New Roman" w:cs="Times New Roman" w:ascii="Times New Roman" w:hAnsi="Times New Roman"/>
                                              <w:color w:val="1155CC"/>
                                              <w:sz w:val="24"/>
                                              <w:szCs w:val="24"/>
                                              <w:lang w:eastAsia="hu-HU"/>
                                            </w:rPr>
                                            <w:t>https://www.doaks.org/research/publications/dop-index-by-subject-then-volume.pdf</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Bibliothèque byzantine - Byzantinische Bibliographie Online (BBO)</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Chères et chers collègues,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Une nouvelle actualité de notre bibliothèque : nous avons acquis ces derniers jours la </w:t>
                                        </w:r>
                                        <w:r>
                                          <w:rPr>
                                            <w:rFonts w:eastAsia="Times New Roman" w:cs="Times New Roman" w:ascii="Times New Roman" w:hAnsi="Times New Roman"/>
                                            <w:b/>
                                            <w:bCs/>
                                            <w:color w:val="202020"/>
                                            <w:sz w:val="24"/>
                                            <w:szCs w:val="24"/>
                                            <w:lang w:eastAsia="hu-HU"/>
                                          </w:rPr>
                                          <w:t>Byzantinische Bibliographie Online</w:t>
                                        </w:r>
                                        <w:r>
                                          <w:rPr>
                                            <w:rFonts w:eastAsia="Times New Roman" w:cs="Times New Roman" w:ascii="Times New Roman" w:hAnsi="Times New Roman"/>
                                            <w:color w:val="202020"/>
                                            <w:sz w:val="24"/>
                                            <w:szCs w:val="24"/>
                                            <w:lang w:eastAsia="hu-HU"/>
                                          </w:rPr>
                                          <w:t> (BBO). Il s'agit, pour mémoire, d'une base de données en ligne regroupant de manière thématique les références bibliographiques recensées par la Byzantinische Zeitschrift depuis 2005. Nous paierons chaque année pour obtenir les mises à jour de cette base très importante pour nous tous.</w:t>
                                          <w:br/>
                                          <w:t>L'accès se fait via notre portail Omnia (lien sous ma signature).</w:t>
                                          <w:br/>
                                          <w:t>Trois cas de figure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Vous êtes présents physiquement sur les sites du Collège de France (personnel, chercheurs, ou lecteurs y compris connectés en wifi) : il suffit de se rendre sur Omnia, de chercher la base de données (ou </w:t>
                                        </w:r>
                                        <w:hyperlink r:id="rId96">
                                          <w:r>
                                            <w:rPr>
                                              <w:rStyle w:val="InternetLink"/>
                                              <w:rFonts w:eastAsia="Times New Roman" w:cs="Times New Roman" w:ascii="Times New Roman" w:hAnsi="Times New Roman"/>
                                              <w:color w:val="202020"/>
                                              <w:sz w:val="24"/>
                                              <w:szCs w:val="24"/>
                                              <w:u w:val="single"/>
                                              <w:lang w:eastAsia="hu-HU"/>
                                            </w:rPr>
                                            <w:t>lien direct ici</w:t>
                                          </w:r>
                                        </w:hyperlink>
                                        <w:r>
                                          <w:rPr>
                                            <w:rFonts w:eastAsia="Times New Roman" w:cs="Times New Roman" w:ascii="Times New Roman" w:hAnsi="Times New Roman"/>
                                            <w:color w:val="202020"/>
                                            <w:sz w:val="24"/>
                                            <w:szCs w:val="24"/>
                                            <w:lang w:eastAsia="hu-HU"/>
                                          </w:rPr>
                                          <w:t>), de cliquer sur Ressource en ligne, et vous serez automatiquement reconnu-e comme provenant du Collège. L'accès se fera donc sans aucune authentification.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Vous disposez d'une adresse mail </w:t>
                                        </w:r>
                                        <w:hyperlink r:id="rId97">
                                          <w:r>
                                            <w:rPr>
                                              <w:rStyle w:val="InternetLink"/>
                                              <w:rFonts w:eastAsia="Times New Roman" w:cs="Times New Roman" w:ascii="Times New Roman" w:hAnsi="Times New Roman"/>
                                              <w:color w:val="202020"/>
                                              <w:sz w:val="24"/>
                                              <w:szCs w:val="24"/>
                                              <w:u w:val="single"/>
                                              <w:lang w:eastAsia="hu-HU"/>
                                            </w:rPr>
                                            <w:t>college-de-france.fr</w:t>
                                          </w:r>
                                        </w:hyperlink>
                                        <w:r>
                                          <w:rPr>
                                            <w:rFonts w:eastAsia="Times New Roman" w:cs="Times New Roman" w:ascii="Times New Roman" w:hAnsi="Times New Roman"/>
                                            <w:color w:val="202020"/>
                                            <w:sz w:val="24"/>
                                            <w:szCs w:val="24"/>
                                            <w:lang w:eastAsia="hu-HU"/>
                                          </w:rPr>
                                          <w:t> et vous n'êtes pas sur place : vous pouvez vous connecter à la base de la même façon, via Omnia, mais votre identifiant vous sera demandé. Il s'agit du même identifiant que celui qui vous sert à consulter l'intranet du Collège de France (</w:t>
                                        </w:r>
                                        <w:hyperlink r:id="rId98">
                                          <w:r>
                                            <w:rPr>
                                              <w:rStyle w:val="InternetLink"/>
                                              <w:rFonts w:eastAsia="Times New Roman" w:cs="Times New Roman" w:ascii="Times New Roman" w:hAnsi="Times New Roman"/>
                                              <w:color w:val="202020"/>
                                              <w:sz w:val="24"/>
                                              <w:szCs w:val="24"/>
                                              <w:u w:val="single"/>
                                              <w:lang w:eastAsia="hu-HU"/>
                                            </w:rPr>
                                            <w:t>https://intranet.college-de-france.fr/</w:t>
                                          </w:r>
                                        </w:hyperlink>
                                        <w:r>
                                          <w:rPr>
                                            <w:rFonts w:eastAsia="Times New Roman" w:cs="Times New Roman" w:ascii="Times New Roman" w:hAnsi="Times New Roman"/>
                                            <w:color w:val="202020"/>
                                            <w:sz w:val="24"/>
                                            <w:szCs w:val="24"/>
                                            <w:lang w:eastAsia="hu-HU"/>
                                          </w:rPr>
                                          <w:t> : possibilité de récupérer son mot de passe grâce au bouton "mot de passe perdu")</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Pour les lecteurs extérieurs, l'accès distant n'est pas encore possible. Nous vous ferons signe dès que ce sera le cas.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Merci de faire diffuser cette information à toute personne susceptible d'être intéressée par la BBO.</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Bien à vous,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Guillaume Lebailly</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Archives de Thomas Whittemore (1871-1950)</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Après des années de travail des équipes de la Bibliothèque byzantine et du Service des Archives du Collège de France, nous venons de mettre en ligne sur </w:t>
                                        </w:r>
                                        <w:r>
                                          <w:rPr>
                                            <w:rFonts w:eastAsia="Times New Roman" w:cs="Times New Roman" w:ascii="Times New Roman" w:hAnsi="Times New Roman"/>
                                            <w:i/>
                                            <w:iCs/>
                                            <w:color w:val="202020"/>
                                            <w:sz w:val="24"/>
                                            <w:szCs w:val="24"/>
                                            <w:lang w:eastAsia="hu-HU"/>
                                          </w:rPr>
                                          <w:t>Salamandre</w:t>
                                        </w:r>
                                        <w:r>
                                          <w:rPr>
                                            <w:rFonts w:eastAsia="Times New Roman" w:cs="Times New Roman" w:ascii="Times New Roman" w:hAnsi="Times New Roman"/>
                                            <w:color w:val="202020"/>
                                            <w:sz w:val="24"/>
                                            <w:szCs w:val="24"/>
                                            <w:lang w:eastAsia="hu-HU"/>
                                          </w:rPr>
                                          <w:t> les archives de Thomas Whittemore (1871-1950), fondateur de notre bibliothèque, et philanthrope bien connu pour son rôle dans la préservation des mosaïques de Sainte-Sophie.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Attachée à l’inventaire détaillé de l’ensemble du fonds, en version anglaise, vous trouverez une sélection numérisée en haute définition de plusieurs centaines de documents d'archives, correspondances et photographies de ses diverses missions des années 1890-1950 (Constantinople, Egypte, Grèce, Athos, etc.). Ces ressources sont complémentaires de celles conservées à Dumbarton Oaks, et pourront donner lieu à de nombreuses initiatives de valorisation, encore à imaginer.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Pour les archives elles-mêmes, consultables en déployant l'arborescence située dans la marge de gauche de la page, voir ici : </w:t>
                                        </w:r>
                                        <w:hyperlink r:id="rId99">
                                          <w:r>
                                            <w:rPr>
                                              <w:rStyle w:val="InternetLink"/>
                                              <w:rFonts w:eastAsia="Times New Roman" w:cs="Times New Roman" w:ascii="Times New Roman" w:hAnsi="Times New Roman"/>
                                              <w:color w:val="202020"/>
                                              <w:sz w:val="24"/>
                                              <w:szCs w:val="24"/>
                                              <w:u w:val="single"/>
                                              <w:lang w:eastAsia="hu-HU"/>
                                            </w:rPr>
                                            <w:t>https://salamandre.college-de-france.fr/ead.html?id=FR075CDF_BYZ-WHI</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Pour un article général de présentation, rédigé en 2017 par Rona Razon, voir ici : </w:t>
                                        </w:r>
                                        <w:hyperlink r:id="rId100">
                                          <w:r>
                                            <w:rPr>
                                              <w:rStyle w:val="InternetLink"/>
                                              <w:rFonts w:eastAsia="Times New Roman" w:cs="Times New Roman" w:ascii="Times New Roman" w:hAnsi="Times New Roman"/>
                                              <w:color w:val="202020"/>
                                              <w:sz w:val="24"/>
                                              <w:szCs w:val="24"/>
                                              <w:u w:val="single"/>
                                              <w:lang w:eastAsia="hu-HU"/>
                                            </w:rPr>
                                            <w:t>https://explore.univ-psl.fr/fr/thematic-focus/thomas-whittemore-un-byzantiniste-%C3%A0-paris</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Online Historical Atlas “Maps of Power: Historical Atlas of Places, Borderzones and Migration Dynamics in Byzantium” and Hist-Geo Newsletter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w:t>
                                        </w:r>
                                        <w:r>
                                          <w:rPr>
                                            <w:rFonts w:eastAsia="Times New Roman" w:cs="Times New Roman" w:ascii="Times New Roman" w:hAnsi="Times New Roman"/>
                                            <w:color w:val="202020"/>
                                            <w:sz w:val="24"/>
                                            <w:szCs w:val="24"/>
                                            <w:lang w:eastAsia="hu-HU"/>
                                          </w:rPr>
                                          <w:br/>
                                          <w:t xml:space="preserve">The Long-Term Project “Tabula Imperii Byzantini (in the following: TIB)” of the Austrian Academy of Sciences (Institute for Medieval Research, Division of Byzantine Research; </w:t>
                                        </w:r>
                                        <w:hyperlink r:id="rId101">
                                          <w:r>
                                            <w:rPr>
                                              <w:rStyle w:val="InternetLink"/>
                                              <w:rFonts w:eastAsia="Times New Roman" w:cs="Times New Roman" w:ascii="Times New Roman" w:hAnsi="Times New Roman"/>
                                              <w:color w:val="1155CC"/>
                                              <w:sz w:val="24"/>
                                              <w:szCs w:val="24"/>
                                              <w:lang w:eastAsia="hu-HU"/>
                                            </w:rPr>
                                            <w:t>https://tib.oeaw.ac.at/</w:t>
                                          </w:r>
                                        </w:hyperlink>
                                        <w:r>
                                          <w:rPr>
                                            <w:rFonts w:eastAsia="Times New Roman" w:cs="Times New Roman" w:ascii="Times New Roman" w:hAnsi="Times New Roman"/>
                                            <w:color w:val="202020"/>
                                            <w:sz w:val="24"/>
                                            <w:szCs w:val="24"/>
                                            <w:lang w:eastAsia="hu-HU"/>
                                          </w:rPr>
                                          <w:t>) in Vienna creates, develops and upkeeps the online atlas “Maps of Power: Historical Atlas of Places, Borderzones and Migration Dynamics in Byzantium”. The TIB is the nationally and internationally leading project on Historical Geography, Mapping and Geocommunication of the Byzantine World.</w:t>
                                          <w:br/>
                                          <w:t>“Maps of Power: Historical Atlas of Places, Borderzones and Migration Dynamics in Byzantium” is based on the profound analogue data, which is researched and published by the project leaders of the TIB, namely Prof. Dr. Andreas Külzer and Doz. Dr. Mihailo Popović, and their junior scholars (</w:t>
                                        </w:r>
                                        <w:hyperlink r:id="rId102">
                                          <w:r>
                                            <w:rPr>
                                              <w:rStyle w:val="InternetLink"/>
                                              <w:rFonts w:eastAsia="Times New Roman" w:cs="Times New Roman" w:ascii="Times New Roman" w:hAnsi="Times New Roman"/>
                                              <w:color w:val="1155CC"/>
                                              <w:sz w:val="24"/>
                                              <w:szCs w:val="24"/>
                                              <w:lang w:eastAsia="hu-HU"/>
                                            </w:rPr>
                                            <w:t>https://tib.oeaw.ac.at/index.php?seite=team</w:t>
                                          </w:r>
                                        </w:hyperlink>
                                        <w:r>
                                          <w:rPr>
                                            <w:rFonts w:eastAsia="Times New Roman" w:cs="Times New Roman" w:ascii="Times New Roman" w:hAnsi="Times New Roman"/>
                                            <w:color w:val="202020"/>
                                            <w:sz w:val="24"/>
                                            <w:szCs w:val="24"/>
                                            <w:lang w:eastAsia="hu-HU"/>
                                          </w:rPr>
                                          <w:t>) in printed TIB-volumes with maps at the scale 1 : 800,000.</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Parts from the large pool of the rich analogue data of the TIB are extracted in order to address new scholarly questions and methods. Therefore, analogue data sets of the TIB are embedded into the backend of “Maps of Power: Historical Atlas of Places, Borderzones and Migration Dynamics in Byzantium”, which is an OpenAtlas Database (</w:t>
                                        </w:r>
                                        <w:hyperlink r:id="rId103">
                                          <w:r>
                                            <w:rPr>
                                              <w:rStyle w:val="InternetLink"/>
                                              <w:rFonts w:eastAsia="Times New Roman" w:cs="Times New Roman" w:ascii="Times New Roman" w:hAnsi="Times New Roman"/>
                                              <w:color w:val="1155CC"/>
                                              <w:sz w:val="24"/>
                                              <w:szCs w:val="24"/>
                                              <w:lang w:eastAsia="hu-HU"/>
                                            </w:rPr>
                                            <w:t>http://www.openatlas.eu/website/</w:t>
                                          </w:r>
                                        </w:hyperlink>
                                        <w:r>
                                          <w:rPr>
                                            <w:rFonts w:eastAsia="Times New Roman" w:cs="Times New Roman" w:ascii="Times New Roman" w:hAnsi="Times New Roman"/>
                                            <w:color w:val="202020"/>
                                            <w:sz w:val="24"/>
                                            <w:szCs w:val="24"/>
                                            <w:lang w:eastAsia="hu-HU"/>
                                          </w:rPr>
                                          <w:t>).</w:t>
                                          <w:br/>
                                          <w:t>The aforesaid new scholarly questions and methods include the academic fields of Byzantine and Medieval Studies, Global and Migration Studies, Historical Geography and Cartography, GIS and Geocommunication and their respective visualisation tools. These groundbreaking research questions are addressed both by the excellently evaluated TIB itself as well as by its innovative sub-projects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r>
                                          <w:fldChar w:fldCharType="begin"/>
                                        </w:r>
                                        <w:r>
                                          <w:instrText> HYPERLINK "https://tib.oeaw.ac.at/index.php?seite=sub" \l "borderzone"</w:instrText>
                                        </w:r>
                                        <w:r>
                                          <w:fldChar w:fldCharType="separate"/>
                                        </w:r>
                                        <w:r>
                                          <w:rPr>
                                            <w:rStyle w:val="InternetLink"/>
                                            <w:rFonts w:eastAsia="Times New Roman" w:cs="Times New Roman" w:ascii="Times New Roman" w:hAnsi="Times New Roman"/>
                                            <w:color w:val="1155CC"/>
                                            <w:sz w:val="24"/>
                                            <w:szCs w:val="24"/>
                                            <w:lang w:eastAsia="hu-HU"/>
                                          </w:rPr>
                                          <w:t>https://tib.oeaw.ac.at/index.php?seite=sub#borderzone</w:t>
                                        </w:r>
                                        <w:r>
                                          <w:fldChar w:fldCharType="end"/>
                                        </w:r>
                                        <w:r>
                                          <w:rPr>
                                            <w:rFonts w:eastAsia="Times New Roman" w:cs="Times New Roman" w:ascii="Times New Roman" w:hAnsi="Times New Roman"/>
                                            <w:color w:val="202020"/>
                                            <w:sz w:val="24"/>
                                            <w:szCs w:val="24"/>
                                            <w:lang w:eastAsia="hu-HU"/>
                                          </w:rPr>
                                          <w:t xml:space="preserve">; </w:t>
                                        </w:r>
                                        <w:r>
                                          <w:fldChar w:fldCharType="begin"/>
                                        </w:r>
                                        <w:r>
                                          <w:instrText> HYPERLINK "https://tib.oeaw.ac.at/index.php?seite=sub" \l "digtib"</w:instrText>
                                        </w:r>
                                        <w:r>
                                          <w:fldChar w:fldCharType="separate"/>
                                        </w:r>
                                        <w:r>
                                          <w:rPr>
                                            <w:rStyle w:val="InternetLink"/>
                                            <w:rFonts w:eastAsia="Times New Roman" w:cs="Times New Roman" w:ascii="Times New Roman" w:hAnsi="Times New Roman"/>
                                            <w:color w:val="1155CC"/>
                                            <w:sz w:val="24"/>
                                            <w:szCs w:val="24"/>
                                            <w:lang w:eastAsia="hu-HU"/>
                                          </w:rPr>
                                          <w:t>https://tib.oeaw.ac.at/index.php?seite=sub#digtib</w:t>
                                        </w:r>
                                        <w:r>
                                          <w:fldChar w:fldCharType="end"/>
                                        </w:r>
                                        <w:r>
                                          <w:rPr>
                                            <w:rFonts w:eastAsia="Times New Roman" w:cs="Times New Roman" w:ascii="Times New Roman" w:hAnsi="Times New Roman"/>
                                            <w:color w:val="202020"/>
                                            <w:sz w:val="24"/>
                                            <w:szCs w:val="24"/>
                                            <w:lang w:eastAsia="hu-HU"/>
                                          </w:rPr>
                                          <w:t>).</w:t>
                                          <w:br/>
                                          <w:t>The frontend of “Maps of Power: Historical Atlas of Places, Borderzones and Migration Dynamics in Byzantium” is the TIB MapViewer, which is visualising our data and results and will be freely accessible online starting with April 2019.</w:t>
                                          <w:br/>
                                          <w:t>The academia as well as the interested public are warmly encouraged to query the respective TIB data and to engage in our discourse on the Mapping of Byzantium.</w:t>
                                          <w:br/>
                                          <w:t xml:space="preserve">Please feel free to follow our scholarly results, visualisations and releases on the homepage </w:t>
                                        </w:r>
                                        <w:hyperlink r:id="rId104">
                                          <w:r>
                                            <w:rPr>
                                              <w:rStyle w:val="InternetLink"/>
                                              <w:rFonts w:eastAsia="Times New Roman" w:cs="Times New Roman" w:ascii="Times New Roman" w:hAnsi="Times New Roman"/>
                                              <w:color w:val="1155CC"/>
                                              <w:sz w:val="24"/>
                                              <w:szCs w:val="24"/>
                                              <w:lang w:eastAsia="hu-HU"/>
                                            </w:rPr>
                                            <w:t>https://oeaw.academia.edu/MapsofPower</w:t>
                                          </w:r>
                                        </w:hyperlink>
                                        <w:r>
                                          <w:rPr>
                                            <w:rFonts w:eastAsia="Times New Roman" w:cs="Times New Roman" w:ascii="Times New Roman" w:hAnsi="Times New Roman"/>
                                            <w:color w:val="202020"/>
                                            <w:sz w:val="24"/>
                                            <w:szCs w:val="24"/>
                                            <w:lang w:eastAsia="hu-HU"/>
                                          </w:rPr>
                                          <w:t>, which are based on the fields of Byzantine and Medieval Studies, Global and Migration Studies, Historical Geography and Cartography, GIS and Geocommunication.</w:t>
                                        </w:r>
                                      </w:p>
                                      <w:p>
                                        <w:pPr>
                                          <w:pStyle w:val="Normal"/>
                                          <w:spacing w:lineRule="auto" w:line="240" w:before="0" w:after="0"/>
                                          <w:rPr/>
                                        </w:pPr>
                                        <w:r>
                                          <w:rPr>
                                            <w:rFonts w:eastAsia="Times New Roman" w:cs="Times New Roman" w:ascii="Times New Roman" w:hAnsi="Times New Roman"/>
                                            <w:color w:val="202020"/>
                                            <w:sz w:val="24"/>
                                            <w:szCs w:val="24"/>
                                            <w:lang w:eastAsia="hu-HU"/>
                                          </w:rPr>
                                          <w:t xml:space="preserve">Moreover, the TIB will succeed the DPP Newsletter and launch its successor, namely a Newsletter called the "HistGeo-Newsletter", with its first issue due in March 2019. This "HistGeo-Newsletter" will include news and reports from the fields of Mapping, Digital Mapping, Historical Atlases and of Historical Geography of the Byzantine Commonwealth. Contributors will be – apart from the TIB – especially members of the Commission for the Historical Geography and Spatial Analysis of Byzantium at the Association Internationale des Etudes Byzantines (AIEB; </w:t>
                                        </w:r>
                                        <w:hyperlink r:id="rId105">
                                          <w:r>
                                            <w:rPr>
                                              <w:rStyle w:val="InternetLink"/>
                                              <w:rFonts w:eastAsia="Times New Roman" w:cs="Times New Roman" w:ascii="Times New Roman" w:hAnsi="Times New Roman"/>
                                              <w:color w:val="1155CC"/>
                                              <w:sz w:val="24"/>
                                              <w:szCs w:val="24"/>
                                              <w:lang w:eastAsia="hu-HU"/>
                                            </w:rPr>
                                            <w:t>https://tib.oeaw.ac.at/index.php?seite=aieb</w:t>
                                          </w:r>
                                        </w:hyperlink>
                                        <w:r>
                                          <w:rPr>
                                            <w:rFonts w:eastAsia="Times New Roman" w:cs="Times New Roman" w:ascii="Times New Roman" w:hAnsi="Times New Roman"/>
                                            <w:color w:val="202020"/>
                                            <w:sz w:val="24"/>
                                            <w:szCs w:val="24"/>
                                            <w:lang w:eastAsia="hu-HU"/>
                                          </w:rPr>
                                          <w:t>).</w:t>
                                          <w:br/>
                                          <w:t>If you have registered for the DPP Newsletter, you will continue to receive the new HistGeo-Newsletter in 2019. Please feel free to consult also our DPP homepage (</w:t>
                                        </w:r>
                                        <w:hyperlink r:id="rId106">
                                          <w:r>
                                            <w:rPr>
                                              <w:rStyle w:val="InternetLink"/>
                                              <w:rFonts w:eastAsia="Times New Roman" w:cs="Times New Roman" w:ascii="Times New Roman" w:hAnsi="Times New Roman"/>
                                              <w:color w:val="1155CC"/>
                                              <w:sz w:val="24"/>
                                              <w:szCs w:val="24"/>
                                              <w:lang w:eastAsia="hu-HU"/>
                                            </w:rPr>
                                            <w:t>https://dpp.oeaw.ac.at/index.php?seite=Newsletter</w:t>
                                          </w:r>
                                        </w:hyperlink>
                                        <w:r>
                                          <w:rPr>
                                            <w:rFonts w:eastAsia="Times New Roman" w:cs="Times New Roman" w:ascii="Times New Roman" w:hAnsi="Times New Roman"/>
                                            <w:color w:val="202020"/>
                                            <w:sz w:val="24"/>
                                            <w:szCs w:val="24"/>
                                            <w:lang w:eastAsia="hu-HU"/>
                                          </w:rPr>
                                          <w:t>) in order to subscribe or unsubscribe to the DPP Newsletter and its successor, which is in accordance with the Privacy Policy of the Austrian Academy of Sciences (</w:t>
                                        </w:r>
                                        <w:hyperlink r:id="rId107">
                                          <w:r>
                                            <w:rPr>
                                              <w:rStyle w:val="InternetLink"/>
                                              <w:rFonts w:eastAsia="Times New Roman" w:cs="Times New Roman" w:ascii="Times New Roman" w:hAnsi="Times New Roman"/>
                                              <w:color w:val="1155CC"/>
                                              <w:sz w:val="24"/>
                                              <w:szCs w:val="24"/>
                                              <w:lang w:eastAsia="hu-HU"/>
                                            </w:rPr>
                                            <w:t>https://www.oeaw.ac.at/en/the-oeaw/data-protection/</w:t>
                                          </w:r>
                                        </w:hyperlink>
                                        <w:r>
                                          <w:rPr>
                                            <w:rFonts w:eastAsia="Times New Roman" w:cs="Times New Roman" w:ascii="Times New Roman" w:hAnsi="Times New Roman"/>
                                            <w:color w:val="202020"/>
                                            <w:sz w:val="24"/>
                                            <w:szCs w:val="24"/>
                                            <w:lang w:eastAsia="hu-HU"/>
                                          </w:rPr>
                                          <w:t>).</w:t>
                                          <w:br/>
                                          <w:t>Contact:</w:t>
                                          <w:br/>
                                          <w:t>Professor Dr. Andreas Külzer (TIB / Asia Minor) and Doz. Dr. Mihailo Popović (TIB / Balkans)</w:t>
                                          <w:br/>
                                          <w:t>Address:</w:t>
                                          <w:br/>
                                          <w:t>Austrian Academy of Sciences</w:t>
                                          <w:br/>
                                          <w:t>Institute for Medieval Research</w:t>
                                          <w:br/>
                                          <w:t>Division of Byzantine Research</w:t>
                                          <w:br/>
                                          <w:t>Hollandstraße 11-13 / 4th floor</w:t>
                                          <w:br/>
                                          <w:t>1020 Vienna,</w:t>
                                          <w:br/>
                                          <w:t>Austria, Europe</w:t>
                                          <w:br/>
                                        </w:r>
                                        <w:hyperlink r:id="rId108">
                                          <w:r>
                                            <w:rPr>
                                              <w:rStyle w:val="InternetLink"/>
                                              <w:rFonts w:eastAsia="Times New Roman" w:cs="Times New Roman" w:ascii="Times New Roman" w:hAnsi="Times New Roman"/>
                                              <w:color w:val="1155CC"/>
                                              <w:sz w:val="24"/>
                                              <w:szCs w:val="24"/>
                                              <w:lang w:eastAsia="hu-HU"/>
                                            </w:rPr>
                                            <w:t>tib@oeaw.ac.at</w:t>
                                          </w:r>
                                        </w:hyperlink>
                                        <w:r>
                                          <w:rPr>
                                            <w:rFonts w:eastAsia="Times New Roman" w:cs="Times New Roman" w:ascii="Times New Roman" w:hAnsi="Times New Roman"/>
                                            <w:color w:val="202020"/>
                                            <w:sz w:val="24"/>
                                            <w:szCs w:val="24"/>
                                            <w:lang w:eastAsia="hu-HU"/>
                                          </w:rPr>
                                          <w:br/>
                                        </w:r>
                                        <w:hyperlink r:id="rId109">
                                          <w:r>
                                            <w:rPr>
                                              <w:rStyle w:val="InternetLink"/>
                                              <w:rFonts w:eastAsia="Times New Roman" w:cs="Times New Roman" w:ascii="Times New Roman" w:hAnsi="Times New Roman"/>
                                              <w:color w:val="1155CC"/>
                                              <w:sz w:val="24"/>
                                              <w:szCs w:val="24"/>
                                              <w:lang w:eastAsia="hu-HU"/>
                                            </w:rPr>
                                            <w:t>https://tib.oeaw.ac.at</w:t>
                                          </w:r>
                                        </w:hyperlink>
                                      </w:p>
                                      <w:p>
                                        <w:pPr>
                                          <w:pStyle w:val="Normal"/>
                                          <w:spacing w:lineRule="auto" w:line="240" w:before="0" w:after="0"/>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The ACOR Photo Archive:  &lt;</w:t>
                                        </w:r>
                                        <w:hyperlink r:id="rId110">
                                          <w:r>
                                            <w:rPr>
                                              <w:rStyle w:val="InternetLink"/>
                                              <w:rFonts w:eastAsia="Times New Roman" w:cs="Times New Roman" w:ascii="Times New Roman" w:hAnsi="Times New Roman"/>
                                              <w:color w:val="202020"/>
                                              <w:sz w:val="24"/>
                                              <w:szCs w:val="24"/>
                                              <w:u w:val="single"/>
                                              <w:lang w:eastAsia="hu-HU"/>
                                            </w:rPr>
                                            <w:t>https://acor.digitalrelab.com/</w:t>
                                          </w:r>
                                        </w:hyperlink>
                                        <w:r>
                                          <w:rPr>
                                            <w:rFonts w:eastAsia="Times New Roman" w:cs="Times New Roman" w:ascii="Times New Roman" w:hAnsi="Times New Roman"/>
                                            <w:b/>
                                            <w:bCs/>
                                            <w:color w:val="202020"/>
                                            <w:sz w:val="24"/>
                                            <w:szCs w:val="24"/>
                                            <w:lang w:eastAsia="hu-HU"/>
                                          </w:rPr>
                                          <w:t>&gt;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American Center of Oriental Research (ACOR) in Amman, Jordan, is proud to share its new web-based photo archive that features close to 10,000 high-resolution digital images of cultural heritage sites from Jordan and the surrounding region. The online archive, being developed with a grant from the U.S. Department of Education, includes spectacular images of hundreds of sites in Jordan, Syria, Yemen, and Saudi Arabia taken by renowned author and photographer Jane Taylor, as well as a growing collection of photographs of Jordan by famed journalist (and archaeological enthusiast) Rami Khouri. Other recently added collections include photographs by Linda K. Jacobs and Charles Wilson.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coming years, the archive will continue to grow as new collections from ACOR’s rich archival holdings are digitized and made available. To search the ACOR Photo Archive, please visit: </w:t>
                                        </w:r>
                                        <w:hyperlink r:id="rId111">
                                          <w:r>
                                            <w:rPr>
                                              <w:rStyle w:val="InternetLink"/>
                                              <w:rFonts w:eastAsia="Times New Roman" w:cs="Times New Roman" w:ascii="Times New Roman" w:hAnsi="Times New Roman"/>
                                              <w:color w:val="202020"/>
                                              <w:sz w:val="24"/>
                                              <w:szCs w:val="24"/>
                                              <w:u w:val="single"/>
                                              <w:lang w:eastAsia="hu-HU"/>
                                            </w:rPr>
                                            <w:t>https://acor.digitalrelab.com/</w:t>
                                          </w:r>
                                        </w:hyperlink>
                                        <w:r>
                                          <w:rPr>
                                            <w:rFonts w:eastAsia="Times New Roman" w:cs="Times New Roman" w:ascii="Times New Roman" w:hAnsi="Times New Roman"/>
                                            <w:color w:val="202020"/>
                                            <w:sz w:val="24"/>
                                            <w:szCs w:val="24"/>
                                            <w:lang w:eastAsia="hu-HU"/>
                                          </w:rPr>
                                          <w:t>. You can also follow @acorarchives onInstagram.</w:t>
                                          <w:br/>
                                          <w:t>All images presented online through our database are intended for open access, and are free to use for research and academic purposes. For image requests and permissions for publication please consult our online guidelines: &lt;</w:t>
                                        </w:r>
                                        <w:hyperlink r:id="rId112">
                                          <w:r>
                                            <w:rPr>
                                              <w:rStyle w:val="InternetLink"/>
                                              <w:rFonts w:eastAsia="Times New Roman" w:cs="Times New Roman" w:ascii="Times New Roman" w:hAnsi="Times New Roman"/>
                                              <w:color w:val="202020"/>
                                              <w:sz w:val="24"/>
                                              <w:szCs w:val="24"/>
                                              <w:u w:val="single"/>
                                              <w:lang w:eastAsia="hu-HU"/>
                                            </w:rPr>
                                            <w:t>https://photoarchive.acorjordan.org/?page_id=431</w:t>
                                          </w:r>
                                        </w:hyperlink>
                                        <w:r>
                                          <w:rPr>
                                            <w:rFonts w:eastAsia="Times New Roman" w:cs="Times New Roman" w:ascii="Times New Roman" w:hAnsi="Times New Roman"/>
                                            <w:color w:val="202020"/>
                                            <w:sz w:val="24"/>
                                            <w:szCs w:val="24"/>
                                            <w:lang w:eastAsia="hu-HU"/>
                                          </w:rPr>
                                          <w:t>&gt;.</w:t>
                                          <w:br/>
                                          <w:t>To learn more about the Photo Archive project or how to obtain high-resolution images, please email </w:t>
                                        </w:r>
                                        <w:hyperlink r:id="rId113">
                                          <w:r>
                                            <w:rPr>
                                              <w:rStyle w:val="InternetLink"/>
                                              <w:rFonts w:eastAsia="Times New Roman" w:cs="Times New Roman" w:ascii="Times New Roman" w:hAnsi="Times New Roman"/>
                                              <w:color w:val="202020"/>
                                              <w:sz w:val="24"/>
                                              <w:szCs w:val="24"/>
                                              <w:u w:val="single"/>
                                              <w:lang w:eastAsia="hu-HU"/>
                                            </w:rPr>
                                            <w:t>archives@acorjordan.org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ACOR is a non</w:t>
                                          <w:noBreakHyphen/>
                                          <w:t>profit academic institution dedicated to promoting research and publication in the humanities and social sciences, with a particular focus on issues related to Jordan but also encompassing the broader Middle East. ACOR facilitates research by postgraduate researchers and senior scholars and assists in the training of specialists who focus on all phases of Jordan’s past and present. To learn more, please visit </w:t>
                                        </w:r>
                                        <w:hyperlink r:id="rId114">
                                          <w:r>
                                            <w:rPr>
                                              <w:rStyle w:val="InternetLink"/>
                                              <w:rFonts w:eastAsia="Times New Roman" w:cs="Times New Roman" w:ascii="Times New Roman" w:hAnsi="Times New Roman"/>
                                              <w:color w:val="202020"/>
                                              <w:sz w:val="24"/>
                                              <w:szCs w:val="24"/>
                                              <w:u w:val="single"/>
                                              <w:lang w:eastAsia="hu-HU"/>
                                            </w:rPr>
                                            <w:t>www.acorjordan.org</w:t>
                                          </w:r>
                                        </w:hyperlink>
                                        <w:r>
                                          <w:rPr>
                                            <w:rFonts w:eastAsia="Times New Roman" w:cs="Times New Roman" w:ascii="Times New Roman" w:hAnsi="Times New Roman"/>
                                            <w:color w:val="202020"/>
                                            <w:sz w:val="24"/>
                                            <w:szCs w:val="24"/>
                                            <w:lang w:eastAsia="hu-HU"/>
                                          </w:rPr>
                                          <w:t> or email</w:t>
                                          <w:br/>
                                        </w:r>
                                        <w:hyperlink r:id="rId115">
                                          <w:r>
                                            <w:rPr>
                                              <w:rStyle w:val="InternetLink"/>
                                              <w:rFonts w:eastAsia="Times New Roman" w:cs="Times New Roman" w:ascii="Times New Roman" w:hAnsi="Times New Roman"/>
                                              <w:color w:val="202020"/>
                                              <w:sz w:val="24"/>
                                              <w:szCs w:val="24"/>
                                              <w:u w:val="single"/>
                                              <w:lang w:eastAsia="hu-HU"/>
                                            </w:rPr>
                                            <w:t>acor@acorjordan.org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The Serres Gospels goes online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this spectacular portrait, Jacob, bishop of Serres (b. 1300, d. 1365), humbly presents his Gospel-book to Christ. He is shown at the end of a copy of the Four Gospels in Old Church Slavonic, known as the Serres Gospels. This book is now completely digitised, and is available to view online on the British Library’s </w:t>
                                        </w:r>
                                        <w:hyperlink r:id="rId116">
                                          <w:r>
                                            <w:rPr>
                                              <w:rStyle w:val="InternetLink"/>
                                              <w:rFonts w:eastAsia="Times New Roman" w:cs="Times New Roman" w:ascii="Times New Roman" w:hAnsi="Times New Roman"/>
                                              <w:color w:val="202020"/>
                                              <w:sz w:val="24"/>
                                              <w:szCs w:val="24"/>
                                              <w:u w:val="single"/>
                                              <w:lang w:eastAsia="hu-HU"/>
                                            </w:rPr>
                                            <w:t>Digitised Manuscripts site</w:t>
                                          </w:r>
                                        </w:hyperlink>
                                        <w:r>
                                          <w:rPr>
                                            <w:rFonts w:eastAsia="Times New Roman" w:cs="Times New Roman" w:ascii="Times New Roman" w:hAnsi="Times New Roman"/>
                                            <w:color w:val="202020"/>
                                            <w:sz w:val="24"/>
                                            <w:szCs w:val="24"/>
                                            <w:lang w:eastAsia="hu-HU"/>
                                          </w:rPr>
                                          <w:t>.</w:t>
                                          <w:br/>
                                          <w:t>See </w:t>
                                        </w:r>
                                        <w:hyperlink r:id="rId117">
                                          <w:r>
                                            <w:rPr>
                                              <w:rStyle w:val="InternetLink"/>
                                              <w:rFonts w:eastAsia="Times New Roman" w:cs="Times New Roman" w:ascii="Times New Roman" w:hAnsi="Times New Roman"/>
                                              <w:color w:val="202020"/>
                                              <w:sz w:val="24"/>
                                              <w:szCs w:val="24"/>
                                              <w:u w:val="single"/>
                                              <w:lang w:eastAsia="hu-HU"/>
                                            </w:rPr>
                                            <w:t>http://blogs.bl.uk/digitisedmanuscripts/2018/06/the-serres-gospels-goes-online.html</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Sinai Palimpsests Project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UCLA Library has released the Sinai Palimpsests Project database.</w:t>
                                          <w:br/>
                                        </w:r>
                                        <w:r>
                                          <w:rPr>
                                            <w:rFonts w:eastAsia="Times New Roman" w:cs="Times New Roman" w:ascii="Times New Roman" w:hAnsi="Times New Roman"/>
                                            <w:color w:val="202020"/>
                                            <w:sz w:val="24"/>
                                            <w:szCs w:val="24"/>
                                            <w:lang w:eastAsia="hu-HU"/>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BYZANTINISCHE BIBLIOGRAPHIE JETZT AUCH ONLINE VERFUEGBAR</w:t>
                                        </w:r>
                                        <w:r>
                                          <w:rPr>
                                            <w:rFonts w:eastAsia="Times New Roman" w:cs="Times New Roman" w:ascii="Times New Roman" w:hAnsi="Times New Roman"/>
                                            <w:color w:val="202020"/>
                                            <w:sz w:val="24"/>
                                            <w:szCs w:val="24"/>
                                            <w:lang w:eastAsia="hu-HU"/>
                                          </w:rPr>
                                          <w:br/>
                                          <w:t>Als einzige existierende Fachbibliographie fuer alle Disziplinen der Byzantinistik ist die Byzantinische Bibliographie ein unabdingbares und konkurrenzloses Hilfsmittel fuer Byzantinisten, Historiker, Mediaevisten, Theologen sowie Graezisten. Der Datenbestand ist nun erstmals auch online verfuegbar.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Die Byzantinische Bibliographie Online enthaelt die bibliographische Abteilung der Byzantinischen Zeitschrift von Band 98 (2005) bis heute. Sie umfasst insgesamt circa 30 000 Eintraege. Etwa 4 000 Eintraege kommen jaehrlich neu hinzu.</w:t>
                                          <w:br/>
                                          <w:t>Die Benutzeroberflaeche bietet einen bequemen Zugriff auf die bibliographischen Daten und vielseitige Recherchemoeglichkeiten nach verschiedenen Suchkriterien. Die Eintraege sind systematisch nach Sachgruppen erschlossen und durch Kurzreferate und Hinweise auf Rezensionen angereichert.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Die Bayerische Staatsbibliothek hat die Datenbank seit kurzem lizenziert.</w:t>
                                          <w:br/>
                                          <w:t>Fuer weitere Informationen: </w:t>
                                        </w:r>
                                        <w:hyperlink r:id="rId118">
                                          <w:r>
                                            <w:rPr>
                                              <w:rStyle w:val="InternetLink"/>
                                              <w:rFonts w:eastAsia="Times New Roman" w:cs="Times New Roman" w:ascii="Times New Roman" w:hAnsi="Times New Roman"/>
                                              <w:color w:val="202020"/>
                                              <w:sz w:val="24"/>
                                              <w:szCs w:val="24"/>
                                              <w:u w:val="single"/>
                                              <w:lang w:eastAsia="hu-HU"/>
                                            </w:rPr>
                                            <w:t>https://www.bsb-muenchen.de/article/byzantinische-bibliographie-jetzt-auch-online-verfuegbar-2392/</w:t>
                                          </w:r>
                                        </w:hyperlink>
                                      </w:p>
                                      <w:p>
                                        <w:pPr>
                                          <w:pStyle w:val="Normal"/>
                                          <w:spacing w:lineRule="auto" w:line="240" w:before="0" w:after="0"/>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Electronic Resource: </w:t>
                                        </w:r>
                                        <w:r>
                                          <w:rPr>
                                            <w:rFonts w:eastAsia="Times New Roman" w:cs="Times New Roman" w:ascii="Times New Roman" w:hAnsi="Times New Roman"/>
                                            <w:b/>
                                            <w:bCs/>
                                            <w:i/>
                                            <w:iCs/>
                                            <w:color w:val="202020"/>
                                            <w:sz w:val="24"/>
                                            <w:szCs w:val="24"/>
                                            <w:lang w:eastAsia="hu-HU"/>
                                          </w:rPr>
                                          <w:t>International Network for Byzantine Philosophy.</w:t>
                                        </w:r>
                                        <w:r>
                                          <w:rPr>
                                            <w:rFonts w:eastAsia="Times New Roman" w:cs="Times New Roman" w:ascii="Times New Roman" w:hAnsi="Times New Roman"/>
                                            <w:b/>
                                            <w:bCs/>
                                            <w:color w:val="202020"/>
                                            <w:sz w:val="24"/>
                                            <w:szCs w:val="24"/>
                                            <w:lang w:eastAsia="hu-HU"/>
                                          </w:rPr>
                                          <w:t> </w:t>
                                        </w:r>
                                        <w:r>
                                          <w:rPr>
                                            <w:rFonts w:eastAsia="Times New Roman" w:cs="Times New Roman" w:ascii="Times New Roman" w:hAnsi="Times New Roman"/>
                                            <w:color w:val="202020"/>
                                            <w:sz w:val="24"/>
                                            <w:szCs w:val="24"/>
                                            <w:lang w:eastAsia="hu-HU"/>
                                          </w:rPr>
                                          <w:t>For further information, please click</w:t>
                                        </w:r>
                                      </w:p>
                                      <w:p>
                                        <w:pPr>
                                          <w:pStyle w:val="Normal"/>
                                          <w:spacing w:lineRule="auto" w:line="240" w:before="0" w:after="0"/>
                                          <w:jc w:val="both"/>
                                          <w:rPr/>
                                        </w:pPr>
                                        <w:hyperlink r:id="rId119">
                                          <w:r>
                                            <w:rPr>
                                              <w:rStyle w:val="InternetLink"/>
                                              <w:rFonts w:eastAsia="Times New Roman" w:cs="Times New Roman" w:ascii="Times New Roman" w:hAnsi="Times New Roman"/>
                                              <w:color w:val="202020"/>
                                              <w:sz w:val="24"/>
                                              <w:szCs w:val="24"/>
                                              <w:u w:val="single"/>
                                              <w:lang w:eastAsia="hu-HU"/>
                                            </w:rPr>
                                            <w:t>https://osf.io/u3jhw/</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New digital tools: PBW 2016</w:t>
                                        </w:r>
                                      </w:p>
                                      <w:p>
                                        <w:pPr>
                                          <w:pStyle w:val="Normal"/>
                                          <w:spacing w:lineRule="auto" w:line="240" w:before="0" w:after="0"/>
                                          <w:jc w:val="both"/>
                                          <w:rPr/>
                                        </w:pPr>
                                        <w:hyperlink r:id="rId120">
                                          <w:r>
                                            <w:rPr>
                                              <w:rStyle w:val="InternetLink"/>
                                              <w:rFonts w:eastAsia="Times New Roman" w:cs="Times New Roman" w:ascii="Times New Roman" w:hAnsi="Times New Roman"/>
                                              <w:color w:val="202020"/>
                                              <w:sz w:val="24"/>
                                              <w:szCs w:val="24"/>
                                              <w:u w:val="single"/>
                                              <w:lang w:eastAsia="hu-HU"/>
                                            </w:rPr>
                                            <w:t>https://pbw2016.kdl.kcl.ac.uk/</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 full account of the sources studied, together with the names of the scholars responsible, will be found </w:t>
                                        </w:r>
                                        <w:hyperlink r:id="rId121">
                                          <w:r>
                                            <w:rPr>
                                              <w:rStyle w:val="InternetLink"/>
                                              <w:rFonts w:eastAsia="Times New Roman" w:cs="Times New Roman" w:ascii="Times New Roman" w:hAnsi="Times New Roman"/>
                                              <w:color w:val="202020"/>
                                              <w:sz w:val="24"/>
                                              <w:szCs w:val="24"/>
                                              <w:u w:val="single"/>
                                              <w:lang w:eastAsia="hu-HU"/>
                                            </w:rPr>
                                            <w:t>here</w:t>
                                          </w:r>
                                        </w:hyperlink>
                                        <w:r>
                                          <w:rPr>
                                            <w:rFonts w:eastAsia="Times New Roman" w:cs="Times New Roman" w:ascii="Times New Roman" w:hAnsi="Times New Roman"/>
                                            <w:color w:val="202020"/>
                                            <w:sz w:val="24"/>
                                            <w:szCs w:val="24"/>
                                            <w:lang w:eastAsia="hu-HU"/>
                                          </w:rPr>
                                          <w:t>; this also serves as an index of the coverage of the project, which is a prosopographical reading of Byzantine Sources, 1025-1180. In this new edition materials have been added and enhanced, principally for the 12th century; the most significant additions are from further work on William of Tyre and Nicetas Choniates, and substantial new materials from the Chronicle of Ibn al-Athir. Such an undertaking can never be complete, as new discoveries are constantly being made; while PBW should be examined for what it contains, it should never be assumed that what it does not contain does not exist.</w:t>
                                          <w:br/>
                                          <w:t>This edition is the work of Michael Jeffreys. The redesign and updating of the site are by Elliott Hall and Charlotte Roueché; external links have been added by Roueché.</w:t>
                                          <w:br/>
                                          <w:t xml:space="preserve">The full bibliographic description is M. Jeffreys et al., </w:t>
                                        </w:r>
                                        <w:r>
                                          <w:rPr>
                                            <w:rFonts w:eastAsia="Times New Roman" w:cs="Times New Roman" w:ascii="Times New Roman" w:hAnsi="Times New Roman"/>
                                            <w:i/>
                                            <w:iCs/>
                                            <w:color w:val="202020"/>
                                            <w:sz w:val="24"/>
                                            <w:szCs w:val="24"/>
                                            <w:lang w:eastAsia="hu-HU"/>
                                          </w:rPr>
                                          <w:t>Prosopography of the Byzantine World, 2016</w:t>
                                        </w:r>
                                        <w:r>
                                          <w:rPr>
                                            <w:rFonts w:eastAsia="Times New Roman" w:cs="Times New Roman" w:ascii="Times New Roman" w:hAnsi="Times New Roman"/>
                                            <w:color w:val="202020"/>
                                            <w:sz w:val="24"/>
                                            <w:szCs w:val="24"/>
                                            <w:lang w:eastAsia="hu-HU"/>
                                          </w:rPr>
                                          <w:t xml:space="preserve"> (King's College London, 2017) available at </w:t>
                                        </w:r>
                                        <w:hyperlink r:id="rId122">
                                          <w:r>
                                            <w:rPr>
                                              <w:rStyle w:val="InternetLink"/>
                                              <w:rFonts w:eastAsia="Times New Roman" w:cs="Times New Roman" w:ascii="Times New Roman" w:hAnsi="Times New Roman"/>
                                              <w:color w:val="202020"/>
                                              <w:sz w:val="24"/>
                                              <w:szCs w:val="24"/>
                                              <w:u w:val="single"/>
                                              <w:lang w:eastAsia="hu-HU"/>
                                            </w:rPr>
                                            <w:t>http://pbw2016.kdl.kcl.ac.uk</w:t>
                                          </w:r>
                                        </w:hyperlink>
                                        <w:r>
                                          <w:rPr>
                                            <w:rFonts w:eastAsia="Times New Roman" w:cs="Times New Roman" w:ascii="Times New Roman" w:hAnsi="Times New Roman"/>
                                            <w:color w:val="202020"/>
                                            <w:sz w:val="24"/>
                                            <w:szCs w:val="24"/>
                                            <w:lang w:eastAsia="hu-HU"/>
                                          </w:rPr>
                                          <w:t>.  ISBN: 978-1-908951-20-5. The standard abbreviation is PBW (2016).</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Users are encouraged to publish the permalinks provided for each individual on person pages so:</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PBW (2016) Leon 20224, </w:t>
                                        </w:r>
                                        <w:hyperlink r:id="rId123">
                                          <w:r>
                                            <w:rPr>
                                              <w:rStyle w:val="InternetLink"/>
                                              <w:rFonts w:eastAsia="Times New Roman" w:cs="Times New Roman" w:ascii="Times New Roman" w:hAnsi="Times New Roman"/>
                                              <w:color w:val="202020"/>
                                              <w:sz w:val="24"/>
                                              <w:szCs w:val="24"/>
                                              <w:u w:val="single"/>
                                              <w:lang w:eastAsia="hu-HU"/>
                                            </w:rPr>
                                            <w:t>http://pbw2016.kdl.kcl.ac.uk/person/Leon/20224/</w:t>
                                          </w:r>
                                        </w:hyperlink>
                                        <w:r>
                                          <w:rPr>
                                            <w:rFonts w:eastAsia="Times New Roman" w:cs="Times New Roman" w:ascii="Times New Roman" w:hAnsi="Times New Roman"/>
                                            <w:color w:val="202020"/>
                                            <w:sz w:val="24"/>
                                            <w:szCs w:val="24"/>
                                            <w:lang w:eastAsia="hu-HU"/>
                                          </w:rPr>
                                          <w:br/>
                                          <w:t xml:space="preserve">The 2011 edition of the Prosopography of the Byzantine World can still be consulted </w:t>
                                        </w:r>
                                        <w:hyperlink r:id="rId124">
                                          <w:r>
                                            <w:rPr>
                                              <w:rStyle w:val="InternetLink"/>
                                              <w:rFonts w:eastAsia="Times New Roman" w:cs="Times New Roman" w:ascii="Times New Roman" w:hAnsi="Times New Roman"/>
                                              <w:color w:val="202020"/>
                                              <w:sz w:val="24"/>
                                              <w:szCs w:val="24"/>
                                              <w:u w:val="single"/>
                                              <w:lang w:eastAsia="hu-HU"/>
                                            </w:rPr>
                                            <w:t>here</w:t>
                                          </w:r>
                                        </w:hyperlink>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Acknowledgements</w:t>
                                        </w:r>
                                        <w:r>
                                          <w:rPr>
                                            <w:rFonts w:eastAsia="Times New Roman" w:cs="Times New Roman" w:ascii="Times New Roman" w:hAnsi="Times New Roman"/>
                                            <w:color w:val="202020"/>
                                            <w:sz w:val="24"/>
                                            <w:szCs w:val="24"/>
                                            <w:lang w:eastAsia="hu-HU"/>
                                          </w:rPr>
                                          <w:br/>
                                          <w:t>The project has developed over many years, with the help of scholars cited on the Sources and Seals bibliography pages, and many other friends; the overarching direction and edition, from 2000 to 2016, has been the work of Michael Jeffreys. See further under About.</w:t>
                                          <w:br/>
                                          <w:t>The work has received generous funding over the years from the AHRC, the Leverhulme Trust and the A.G. Leventis Foundation. The entire project depends on the vision, oversight and support of the British Academy.</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New digital tools: The Seshat Global History Databank</w:t>
                                        </w:r>
                                      </w:p>
                                      <w:p>
                                        <w:pPr>
                                          <w:pStyle w:val="Normal"/>
                                          <w:spacing w:lineRule="auto" w:line="240" w:before="0" w:after="0"/>
                                          <w:jc w:val="both"/>
                                          <w:rPr/>
                                        </w:pPr>
                                        <w:hyperlink r:id="rId125">
                                          <w:r>
                                            <w:rPr>
                                              <w:rStyle w:val="InternetLink"/>
                                              <w:rFonts w:eastAsia="Times New Roman" w:cs="Times New Roman" w:ascii="Times New Roman" w:hAnsi="Times New Roman"/>
                                              <w:color w:val="202020"/>
                                              <w:sz w:val="24"/>
                                              <w:szCs w:val="24"/>
                                              <w:u w:val="single"/>
                                              <w:lang w:eastAsia="hu-HU"/>
                                            </w:rPr>
                                            <w:t>http://seshatdatabank.info/</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Seshat Global History Databank is a joint project of historians, archaeologist, social scientists, evolutionary biologists and mathematicians from all over the worlds, hosted mainly at the University of Connecticut and Oxford University. The aim of the project, which was developed under the leadership of Peter Turchin, is the collection of comprehensive data on the scale and complexity of past societies, including aspects of politics, economy, military, religion and literature. Currently, the database contains data on ca. 400 societies from all periods and regions with a total of more than 200,000 data entries. The database also includes data on the Byzantine Empire, which was created in collaboration with the Division of Byzantine Research at the Austrian Academy (J. Preiser-Kapeller). The data will be made freely accessible soon; at the same time, first analytical studies on the basis of the enormous amount of data have been published, integrating also Byzantium in this wide scale comparative enterprise.</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After years of development the </w:t>
                                        </w:r>
                                        <w:r>
                                          <w:rPr>
                                            <w:rFonts w:eastAsia="Times New Roman" w:cs="Times New Roman" w:ascii="Times New Roman" w:hAnsi="Times New Roman"/>
                                            <w:b/>
                                            <w:bCs/>
                                            <w:color w:val="202020"/>
                                            <w:sz w:val="24"/>
                                            <w:szCs w:val="24"/>
                                            <w:lang w:eastAsia="hu-HU"/>
                                          </w:rPr>
                                          <w:t>Medieval Academy of America's Database of Medieval Digital Resources</w:t>
                                        </w:r>
                                        <w:r>
                                          <w:rPr>
                                            <w:rFonts w:eastAsia="Times New Roman" w:cs="Times New Roman" w:ascii="Times New Roman" w:hAnsi="Times New Roman"/>
                                            <w:color w:val="202020"/>
                                            <w:sz w:val="24"/>
                                            <w:szCs w:val="24"/>
                                            <w:lang w:eastAsia="hu-HU"/>
                                          </w:rPr>
                                          <w:t xml:space="preserve"> has been launched., It is a curated WordPress database of peer-reviewed online resources for the study of the Middle Ages. More information here:</w:t>
                                          <w:br/>
                                        </w:r>
                                        <w:hyperlink r:id="rId126">
                                          <w:r>
                                            <w:rPr>
                                              <w:rStyle w:val="InternetLink"/>
                                              <w:rFonts w:eastAsia="Times New Roman" w:cs="Times New Roman" w:ascii="Times New Roman" w:hAnsi="Times New Roman"/>
                                              <w:color w:val="202020"/>
                                              <w:sz w:val="24"/>
                                              <w:szCs w:val="24"/>
                                              <w:u w:val="single"/>
                                              <w:lang w:eastAsia="hu-HU"/>
                                            </w:rPr>
                                            <w:t>http://www.themedievalacademyblog.org/maa-database-of-medieval-digital-resources/</w:t>
                                          </w:r>
                                        </w:hyperlink>
                                      </w:p>
                                      <w:p>
                                        <w:pPr>
                                          <w:pStyle w:val="Normal"/>
                                          <w:spacing w:lineRule="auto" w:line="240" w:before="0" w:after="0"/>
                                          <w:jc w:val="both"/>
                                          <w:rPr/>
                                        </w:pPr>
                                        <w:r>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914.75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2"/>
                                    <w:rPr/>
                                  </w:pPr>
                                  <w:r>
                                    <w:rPr>
                                      <w:rFonts w:eastAsia="Times New Roman" w:cs="Times New Roman" w:ascii="Times New Roman" w:hAnsi="Times New Roman"/>
                                      <w:b/>
                                      <w:bCs/>
                                      <w:color w:val="000000"/>
                                      <w:sz w:val="32"/>
                                      <w:szCs w:val="32"/>
                                      <w:lang w:eastAsia="hu-HU"/>
                                    </w:rPr>
                                    <w:t>New Digital Tools and Databases</w:t>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(in collaboration with Johannes Preiser-Kapeller)</w: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Launch of The Polonsky Foundation Pre-1200 Project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Today we are celebrating with our esteemed colleagues from the Bibliothèque nationale de France. Together we have digitised and re-catalogued 800 medieval manuscripts from England and France. We have also created two bilingual web resources making these manuscripts available freely and interpreting their significance.</w:t>
                                    <w:br/>
                                    <w:t>In the summer of 2016 we began the </w:t>
                                  </w:r>
                                  <w:hyperlink r:id="rId127">
                                    <w:r>
                                      <w:rPr>
                                        <w:rStyle w:val="InternetLink"/>
                                        <w:rFonts w:eastAsia="Times New Roman" w:cs="Times New Roman" w:ascii="Times New Roman" w:hAnsi="Times New Roman"/>
                                        <w:i/>
                                        <w:iCs/>
                                        <w:color w:val="202020"/>
                                        <w:sz w:val="24"/>
                                        <w:szCs w:val="24"/>
                                        <w:u w:val="single"/>
                                        <w:lang w:eastAsia="hu-HU"/>
                                      </w:rPr>
                                      <w:t>The Polonsky Foundation England and France Project: Manuscripts from the British Library and the Bibliothèque nationale de France, 700-1200</w:t>
                                    </w:r>
                                  </w:hyperlink>
                                  <w:r>
                                    <w:rPr>
                                      <w:rFonts w:eastAsia="Times New Roman" w:cs="Times New Roman" w:ascii="Times New Roman" w:hAnsi="Times New Roman"/>
                                      <w:color w:val="202020"/>
                                      <w:sz w:val="24"/>
                                      <w:szCs w:val="24"/>
                                      <w:lang w:eastAsia="hu-HU"/>
                                    </w:rPr>
                                    <w:t>. The project was funded by The Polonsky Foundation, which is committed to promoting access to and dissemination of cultural heritage.  </w:t>
                                    <w:br/>
                                    <w:t>“</w:t>
                                  </w:r>
                                  <w:r>
                                    <w:rPr>
                                      <w:rFonts w:eastAsia="Times New Roman" w:cs="Times New Roman" w:ascii="Times New Roman" w:hAnsi="Times New Roman"/>
                                      <w:i/>
                                      <w:iCs/>
                                      <w:color w:val="202020"/>
                                      <w:sz w:val="24"/>
                                      <w:szCs w:val="24"/>
                                      <w:lang w:eastAsia="hu-HU"/>
                                    </w:rPr>
                                    <w:t>This project brings together riches of these great institutions and makes them available to researchers and the wider public in innovative and attractive ways, benefiting from the extraordinary opportunities opened up by the technological advances of digitisation.</w:t>
                                  </w: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i/>
                                      <w:iCs/>
                                      <w:color w:val="202020"/>
                                      <w:sz w:val="24"/>
                                      <w:szCs w:val="24"/>
                                      <w:lang w:eastAsia="hu-HU"/>
                                    </w:rPr>
                                    <w:t>Our Foundation promotes the preservation and transmission of cultural heritage, and is proud to support this collaboration, which continues the cultural exchange and profound mutual influence that have characterised the history of these two nations over many centuries</w:t>
                                  </w:r>
                                  <w:r>
                                    <w:rPr>
                                      <w:rFonts w:eastAsia="Times New Roman" w:cs="Times New Roman" w:ascii="Times New Roman" w:hAnsi="Times New Roman"/>
                                      <w:color w:val="202020"/>
                                      <w:sz w:val="24"/>
                                      <w:szCs w:val="24"/>
                                      <w:lang w:eastAsia="hu-HU"/>
                                    </w:rPr>
                                    <w:t>.”</w:t>
                                    <w:br/>
                                    <w:t>Dr Leonard S. Polonsky CBE, Founding Chairman, The Polonsky Foundation</w:t>
                                    <w:br/>
                                    <w:t>For more information: </w:t>
                                  </w:r>
                                  <w:hyperlink r:id="rId128">
                                    <w:r>
                                      <w:rPr>
                                        <w:rStyle w:val="InternetLink"/>
                                        <w:rFonts w:eastAsia="Times New Roman" w:cs="Times New Roman" w:ascii="Times New Roman" w:hAnsi="Times New Roman"/>
                                        <w:color w:val="202020"/>
                                        <w:sz w:val="24"/>
                                        <w:szCs w:val="24"/>
                                        <w:u w:val="single"/>
                                        <w:lang w:eastAsia="hu-HU"/>
                                      </w:rPr>
                                      <w:t>https://blogs.bl.uk/digitisedmanuscripts/2018/11/launch-of-the-polonsky-foundation-pre-1200-project.html</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pict>
                                      <v:rect id="shape_0" fillcolor="#a0a0a0" stroked="f" style="position:absolute;margin-left:0pt;margin-top:0pt;width:0pt;height:1.45pt">
                                        <w10:wrap type="none"/>
                                        <v:fill o:detectmouseclick="t" type="solid" color2="#5f5f5f"/>
                                        <v:stroke color="#3465a4" joinstyle="round" endcap="flat"/>
                                      </v:rect>
                                    </w:pic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Dumbarton Oaks Papers articles</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Dumbarton Oaks is pleased to announce the release of bibliographic data for its annual journal, </w:t>
                                  </w:r>
                                  <w:hyperlink r:id="rId129">
                                    <w:r>
                                      <w:rPr>
                                        <w:rStyle w:val="InternetLink"/>
                                        <w:rFonts w:eastAsia="Times New Roman" w:cs="Times New Roman" w:ascii="Times New Roman" w:hAnsi="Times New Roman"/>
                                        <w:i/>
                                        <w:iCs/>
                                        <w:color w:val="202020"/>
                                        <w:sz w:val="24"/>
                                        <w:szCs w:val="24"/>
                                        <w:u w:val="single"/>
                                        <w:lang w:eastAsia="hu-HU"/>
                                      </w:rPr>
                                      <w:t>Dumbarton Oaks Papers</w:t>
                                    </w:r>
                                  </w:hyperlink>
                                  <w:r>
                                    <w:rPr>
                                      <w:rFonts w:eastAsia="Times New Roman" w:cs="Times New Roman" w:ascii="Times New Roman" w:hAnsi="Times New Roman"/>
                                      <w:color w:val="202020"/>
                                      <w:sz w:val="24"/>
                                      <w:szCs w:val="24"/>
                                      <w:lang w:eastAsia="hu-HU"/>
                                    </w:rPr>
                                    <w:t>. A comprehensive list of all articles is now maintained in a public </w:t>
                                  </w:r>
                                  <w:hyperlink r:id="rId130">
                                    <w:r>
                                      <w:rPr>
                                        <w:rStyle w:val="InternetLink"/>
                                        <w:rFonts w:eastAsia="Times New Roman" w:cs="Times New Roman" w:ascii="Times New Roman" w:hAnsi="Times New Roman"/>
                                        <w:color w:val="202020"/>
                                        <w:sz w:val="24"/>
                                        <w:szCs w:val="24"/>
                                        <w:u w:val="single"/>
                                        <w:lang w:eastAsia="hu-HU"/>
                                      </w:rPr>
                                      <w:t>Zotero group</w:t>
                                    </w:r>
                                  </w:hyperlink>
                                  <w:r>
                                    <w:rPr>
                                      <w:rFonts w:eastAsia="Times New Roman" w:cs="Times New Roman" w:ascii="Times New Roman" w:hAnsi="Times New Roman"/>
                                      <w:color w:val="202020"/>
                                      <w:sz w:val="24"/>
                                      <w:szCs w:val="24"/>
                                      <w:lang w:eastAsia="hu-HU"/>
                                    </w:rPr>
                                    <w:t>, upon which PDF versions are available, as follows:</w:t>
                                  </w:r>
                                </w:p>
                                <w:p>
                                  <w:pPr>
                                    <w:pStyle w:val="Normal"/>
                                    <w:spacing w:lineRule="auto" w:line="240" w:before="0" w:after="0"/>
                                    <w:jc w:val="both"/>
                                    <w:rPr/>
                                  </w:pPr>
                                  <w:hyperlink r:id="rId131">
                                    <w:r>
                                      <w:rPr>
                                        <w:rStyle w:val="InternetLink"/>
                                        <w:rFonts w:eastAsia="Times New Roman" w:cs="Times New Roman" w:ascii="Times New Roman" w:hAnsi="Times New Roman"/>
                                        <w:color w:val="202020"/>
                                        <w:sz w:val="24"/>
                                        <w:szCs w:val="24"/>
                                        <w:u w:val="single"/>
                                        <w:lang w:eastAsia="hu-HU"/>
                                      </w:rPr>
                                      <w:t>All </w:t>
                                    </w:r>
                                    <w:r>
                                      <w:rPr>
                                        <w:rStyle w:val="InternetLink"/>
                                        <w:rFonts w:eastAsia="Times New Roman" w:cs="Times New Roman" w:ascii="Times New Roman" w:hAnsi="Times New Roman"/>
                                        <w:i/>
                                        <w:iCs/>
                                        <w:color w:val="202020"/>
                                        <w:sz w:val="24"/>
                                        <w:szCs w:val="24"/>
                                        <w:u w:val="single"/>
                                        <w:lang w:eastAsia="hu-HU"/>
                                      </w:rPr>
                                      <w:t>DOP</w:t>
                                    </w:r>
                                    <w:r>
                                      <w:rPr>
                                        <w:rStyle w:val="InternetLink"/>
                                        <w:rFonts w:eastAsia="Times New Roman" w:cs="Times New Roman" w:ascii="Times New Roman" w:hAnsi="Times New Roman"/>
                                        <w:color w:val="202020"/>
                                        <w:sz w:val="24"/>
                                        <w:szCs w:val="24"/>
                                        <w:u w:val="single"/>
                                        <w:lang w:eastAsia="hu-HU"/>
                                      </w:rPr>
                                      <w:t> articles by author</w:t>
                                    </w:r>
                                  </w:hyperlink>
                                </w:p>
                                <w:p>
                                  <w:pPr>
                                    <w:pStyle w:val="Normal"/>
                                    <w:spacing w:lineRule="auto" w:line="240" w:before="0" w:after="0"/>
                                    <w:jc w:val="both"/>
                                    <w:rPr/>
                                  </w:pPr>
                                  <w:hyperlink r:id="rId132">
                                    <w:r>
                                      <w:rPr>
                                        <w:rStyle w:val="InternetLink"/>
                                        <w:rFonts w:eastAsia="Times New Roman" w:cs="Times New Roman" w:ascii="Times New Roman" w:hAnsi="Times New Roman"/>
                                        <w:color w:val="202020"/>
                                        <w:sz w:val="24"/>
                                        <w:szCs w:val="24"/>
                                        <w:u w:val="single"/>
                                        <w:lang w:eastAsia="hu-HU"/>
                                      </w:rPr>
                                      <w:t>All </w:t>
                                    </w:r>
                                    <w:r>
                                      <w:rPr>
                                        <w:rStyle w:val="InternetLink"/>
                                        <w:rFonts w:eastAsia="Times New Roman" w:cs="Times New Roman" w:ascii="Times New Roman" w:hAnsi="Times New Roman"/>
                                        <w:i/>
                                        <w:iCs/>
                                        <w:color w:val="202020"/>
                                        <w:sz w:val="24"/>
                                        <w:szCs w:val="24"/>
                                        <w:u w:val="single"/>
                                        <w:lang w:eastAsia="hu-HU"/>
                                      </w:rPr>
                                      <w:t>DOP</w:t>
                                    </w:r>
                                    <w:r>
                                      <w:rPr>
                                        <w:rStyle w:val="InternetLink"/>
                                        <w:rFonts w:eastAsia="Times New Roman" w:cs="Times New Roman" w:ascii="Times New Roman" w:hAnsi="Times New Roman"/>
                                        <w:color w:val="202020"/>
                                        <w:sz w:val="24"/>
                                        <w:szCs w:val="24"/>
                                        <w:u w:val="single"/>
                                        <w:lang w:eastAsia="hu-HU"/>
                                      </w:rPr>
                                      <w:t> articles by volume</w:t>
                                    </w:r>
                                  </w:hyperlink>
                                  <w:r>
                                    <w:rPr>
                                      <w:rFonts w:eastAsia="Times New Roman" w:cs="Times New Roman" w:ascii="Times New Roman" w:hAnsi="Times New Roman"/>
                                      <w:color w:val="202020"/>
                                      <w:sz w:val="24"/>
                                      <w:szCs w:val="24"/>
                                      <w:lang w:eastAsia="hu-HU"/>
                                    </w:rPr>
                                    <w:t> (most recent first)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All </w:t>
                                  </w:r>
                                  <w:r>
                                    <w:rPr>
                                      <w:rFonts w:eastAsia="Times New Roman" w:cs="Times New Roman" w:ascii="Times New Roman" w:hAnsi="Times New Roman"/>
                                      <w:i/>
                                      <w:iCs/>
                                      <w:color w:val="202020"/>
                                      <w:sz w:val="24"/>
                                      <w:szCs w:val="24"/>
                                      <w:lang w:eastAsia="hu-HU"/>
                                    </w:rPr>
                                    <w:t>DOP </w:t>
                                  </w:r>
                                  <w:r>
                                    <w:rPr>
                                      <w:rFonts w:eastAsia="Times New Roman" w:cs="Times New Roman" w:ascii="Times New Roman" w:hAnsi="Times New Roman"/>
                                      <w:color w:val="202020"/>
                                      <w:sz w:val="24"/>
                                      <w:szCs w:val="24"/>
                                      <w:lang w:eastAsia="hu-HU"/>
                                    </w:rPr>
                                    <w:t>articles by subject then…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hyperlink r:id="rId133">
                                    <w:r>
                                      <w:rPr>
                                        <w:rStyle w:val="InternetLink"/>
                                        <w:rFonts w:eastAsia="Times New Roman" w:cs="Times New Roman" w:ascii="Times New Roman" w:hAnsi="Times New Roman"/>
                                        <w:color w:val="202020"/>
                                        <w:sz w:val="24"/>
                                        <w:szCs w:val="24"/>
                                        <w:u w:val="single"/>
                                        <w:lang w:eastAsia="hu-HU"/>
                                      </w:rPr>
                                      <w:t>by author</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hyperlink r:id="rId134">
                                    <w:r>
                                      <w:rPr>
                                        <w:rStyle w:val="InternetLink"/>
                                        <w:rFonts w:eastAsia="Times New Roman" w:cs="Times New Roman" w:ascii="Times New Roman" w:hAnsi="Times New Roman"/>
                                        <w:color w:val="202020"/>
                                        <w:sz w:val="24"/>
                                        <w:szCs w:val="24"/>
                                        <w:u w:val="single"/>
                                        <w:lang w:eastAsia="hu-HU"/>
                                      </w:rPr>
                                      <w:t>by volume</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These resources will be updated periodically. Comments and corrections may be sent to </w:t>
                                  </w:r>
                                  <w:hyperlink r:id="rId135">
                                    <w:r>
                                      <w:rPr>
                                        <w:rStyle w:val="InternetLink"/>
                                        <w:rFonts w:eastAsia="Times New Roman" w:cs="Times New Roman" w:ascii="Times New Roman" w:hAnsi="Times New Roman"/>
                                        <w:color w:val="202020"/>
                                        <w:sz w:val="24"/>
                                        <w:szCs w:val="24"/>
                                        <w:u w:val="single"/>
                                        <w:lang w:eastAsia="hu-HU"/>
                                      </w:rPr>
                                      <w:t>dop@doaks.org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Joel Kalvesmaki</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Editor in Byzantine Studies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Dumbarton Oaks</w:t>
                                  </w:r>
                                </w:p>
                                <w:p>
                                  <w:pPr>
                                    <w:pStyle w:val="Normal"/>
                                    <w:spacing w:lineRule="auto" w:line="240" w:before="0" w:after="0"/>
                                    <w:rPr/>
                                  </w:pPr>
                                  <w:r>
                                    <w:rPr>
                                      <w:rFonts w:eastAsia="Times New Roman" w:cs="Times New Roman" w:ascii="Times New Roman" w:hAnsi="Times New Roman"/>
                                      <w:color w:val="202020"/>
                                      <w:sz w:val="24"/>
                                      <w:szCs w:val="24"/>
                                      <w:lang w:eastAsia="hu-HU"/>
                                    </w:rPr>
                                    <w:br/>
                                    <w:t xml:space="preserve">[1] </w:t>
                                  </w:r>
                                  <w:hyperlink r:id="rId136">
                                    <w:r>
                                      <w:rPr>
                                        <w:rStyle w:val="InternetLink"/>
                                        <w:rFonts w:eastAsia="Times New Roman" w:cs="Times New Roman" w:ascii="Times New Roman" w:hAnsi="Times New Roman"/>
                                        <w:color w:val="1155CC"/>
                                        <w:sz w:val="24"/>
                                        <w:szCs w:val="24"/>
                                        <w:lang w:eastAsia="hu-HU"/>
                                      </w:rPr>
                                      <w:t>https://www.doaks.org/research/publications/dumbarton-oaks-papers</w:t>
                                    </w:r>
                                  </w:hyperlink>
                                  <w:r>
                                    <w:rPr>
                                      <w:rFonts w:eastAsia="Times New Roman" w:cs="Times New Roman" w:ascii="Times New Roman" w:hAnsi="Times New Roman"/>
                                      <w:color w:val="202020"/>
                                      <w:sz w:val="24"/>
                                      <w:szCs w:val="24"/>
                                      <w:lang w:eastAsia="hu-HU"/>
                                    </w:rPr>
                                    <w:br/>
                                    <w:t xml:space="preserve">[2] </w:t>
                                  </w:r>
                                  <w:hyperlink r:id="rId137">
                                    <w:r>
                                      <w:rPr>
                                        <w:rStyle w:val="InternetLink"/>
                                        <w:rFonts w:eastAsia="Times New Roman" w:cs="Times New Roman" w:ascii="Times New Roman" w:hAnsi="Times New Roman"/>
                                        <w:color w:val="1155CC"/>
                                        <w:sz w:val="24"/>
                                        <w:szCs w:val="24"/>
                                        <w:lang w:eastAsia="hu-HU"/>
                                      </w:rPr>
                                      <w:t>https://www.zotero.org/groups/466552/dumbarton_oaks_papers/items</w:t>
                                    </w:r>
                                  </w:hyperlink>
                                  <w:r>
                                    <w:rPr>
                                      <w:rFonts w:eastAsia="Times New Roman" w:cs="Times New Roman" w:ascii="Times New Roman" w:hAnsi="Times New Roman"/>
                                      <w:color w:val="202020"/>
                                      <w:sz w:val="24"/>
                                      <w:szCs w:val="24"/>
                                      <w:lang w:eastAsia="hu-HU"/>
                                    </w:rPr>
                                    <w:br/>
                                    <w:t xml:space="preserve">[3] </w:t>
                                  </w:r>
                                  <w:hyperlink r:id="rId138">
                                    <w:r>
                                      <w:rPr>
                                        <w:rStyle w:val="InternetLink"/>
                                        <w:rFonts w:eastAsia="Times New Roman" w:cs="Times New Roman" w:ascii="Times New Roman" w:hAnsi="Times New Roman"/>
                                        <w:color w:val="1155CC"/>
                                        <w:sz w:val="24"/>
                                        <w:szCs w:val="24"/>
                                        <w:lang w:eastAsia="hu-HU"/>
                                      </w:rPr>
                                      <w:t>https://www.doaks.org/research/publications/dop-index-by-author-then-volume.pdf</w:t>
                                    </w:r>
                                  </w:hyperlink>
                                  <w:r>
                                    <w:rPr>
                                      <w:rFonts w:eastAsia="Times New Roman" w:cs="Times New Roman" w:ascii="Times New Roman" w:hAnsi="Times New Roman"/>
                                      <w:color w:val="202020"/>
                                      <w:sz w:val="24"/>
                                      <w:szCs w:val="24"/>
                                      <w:lang w:eastAsia="hu-HU"/>
                                    </w:rPr>
                                    <w:br/>
                                    <w:t xml:space="preserve">[4] </w:t>
                                  </w:r>
                                  <w:hyperlink r:id="rId139">
                                    <w:r>
                                      <w:rPr>
                                        <w:rStyle w:val="InternetLink"/>
                                        <w:rFonts w:eastAsia="Times New Roman" w:cs="Times New Roman" w:ascii="Times New Roman" w:hAnsi="Times New Roman"/>
                                        <w:color w:val="1155CC"/>
                                        <w:sz w:val="24"/>
                                        <w:szCs w:val="24"/>
                                        <w:lang w:eastAsia="hu-HU"/>
                                      </w:rPr>
                                      <w:t>https://www.doaks.org/research/publications/dop-index-by-volume-then-author.pdf</w:t>
                                    </w:r>
                                  </w:hyperlink>
                                  <w:r>
                                    <w:rPr>
                                      <w:rFonts w:eastAsia="Times New Roman" w:cs="Times New Roman" w:ascii="Times New Roman" w:hAnsi="Times New Roman"/>
                                      <w:color w:val="202020"/>
                                      <w:sz w:val="24"/>
                                      <w:szCs w:val="24"/>
                                      <w:lang w:eastAsia="hu-HU"/>
                                    </w:rPr>
                                    <w:br/>
                                    <w:t xml:space="preserve">[5] </w:t>
                                  </w:r>
                                  <w:hyperlink r:id="rId140">
                                    <w:r>
                                      <w:rPr>
                                        <w:rStyle w:val="InternetLink"/>
                                        <w:rFonts w:eastAsia="Times New Roman" w:cs="Times New Roman" w:ascii="Times New Roman" w:hAnsi="Times New Roman"/>
                                        <w:color w:val="1155CC"/>
                                        <w:sz w:val="24"/>
                                        <w:szCs w:val="24"/>
                                        <w:lang w:eastAsia="hu-HU"/>
                                      </w:rPr>
                                      <w:t>https://www.doaks.org/research/publications/dop-index-by-subject-then-author.pdf</w:t>
                                    </w:r>
                                  </w:hyperlink>
                                  <w:r>
                                    <w:rPr>
                                      <w:rFonts w:eastAsia="Times New Roman" w:cs="Times New Roman" w:ascii="Times New Roman" w:hAnsi="Times New Roman"/>
                                      <w:color w:val="202020"/>
                                      <w:sz w:val="24"/>
                                      <w:szCs w:val="24"/>
                                      <w:lang w:eastAsia="hu-HU"/>
                                    </w:rPr>
                                    <w:br/>
                                    <w:t xml:space="preserve">[6] </w:t>
                                  </w:r>
                                  <w:hyperlink r:id="rId141">
                                    <w:r>
                                      <w:rPr>
                                        <w:rStyle w:val="InternetLink"/>
                                        <w:rFonts w:eastAsia="Times New Roman" w:cs="Times New Roman" w:ascii="Times New Roman" w:hAnsi="Times New Roman"/>
                                        <w:color w:val="1155CC"/>
                                        <w:sz w:val="24"/>
                                        <w:szCs w:val="24"/>
                                        <w:lang w:eastAsia="hu-HU"/>
                                      </w:rPr>
                                      <w:t>https://www.doaks.org/research/publications/dop-index-by-subject-then-volume.pdf</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rPr/>
                                  </w:pPr>
                                  <w:r>
                                    <w:rPr/>
                                    <mc:AlternateContent>
                                      <mc:Choice Requires="wps">
                                        <w:drawing>
                                          <wp:inline distT="0" distB="0" distL="114300" distR="114300">
                                            <wp:extent cx="1270" cy="19685"/>
                                            <wp:effectExtent l="0" t="0" r="0" b="0"/>
                                            <wp:docPr id="64" name=""/>
                                            <a:graphic xmlns:a="http://schemas.openxmlformats.org/drawingml/2006/main">
                                              <a:graphicData uri="http://schemas.microsoft.com/office/word/2010/wordprocessingShape">
                                                <wps:wsp>
                                                  <wps:cNvSpPr/>
                                                  <wps:nvSpPr>
                                                    <wps:cNvPr id="5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Bibliothèque byzantine - Byzantinische Bibliographie Online (BBO)</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Chères et chers collègues,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Une nouvelle actualité de notre bibliothèque : nous avons acquis ces derniers jours la </w:t>
                                  </w:r>
                                  <w:r>
                                    <w:rPr>
                                      <w:rFonts w:eastAsia="Times New Roman" w:cs="Times New Roman" w:ascii="Times New Roman" w:hAnsi="Times New Roman"/>
                                      <w:b/>
                                      <w:bCs/>
                                      <w:color w:val="202020"/>
                                      <w:sz w:val="24"/>
                                      <w:szCs w:val="24"/>
                                      <w:lang w:eastAsia="hu-HU"/>
                                    </w:rPr>
                                    <w:t>Byzantinische Bibliographie Online</w:t>
                                  </w:r>
                                  <w:r>
                                    <w:rPr>
                                      <w:rFonts w:eastAsia="Times New Roman" w:cs="Times New Roman" w:ascii="Times New Roman" w:hAnsi="Times New Roman"/>
                                      <w:color w:val="202020"/>
                                      <w:sz w:val="24"/>
                                      <w:szCs w:val="24"/>
                                      <w:lang w:eastAsia="hu-HU"/>
                                    </w:rPr>
                                    <w:t> (BBO). Il s'agit, pour mémoire, d'une base de données en ligne regroupant de manière thématique les références bibliographiques recensées par la Byzantinische Zeitschrift depuis 2005. Nous paierons chaque année pour obtenir les mises à jour de cette base très importante pour nous tous.</w:t>
                                    <w:br/>
                                    <w:t>L'accès se fait via notre portail Omnia (lien sous ma signature).</w:t>
                                    <w:br/>
                                    <w:t>Trois cas de figure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Vous êtes présents physiquement sur les sites du Collège de France (personnel, chercheurs, ou lecteurs y compris connectés en wifi) : il suffit de se rendre sur Omnia, de chercher la base de données (ou </w:t>
                                  </w:r>
                                  <w:hyperlink r:id="rId142">
                                    <w:r>
                                      <w:rPr>
                                        <w:rStyle w:val="InternetLink"/>
                                        <w:rFonts w:eastAsia="Times New Roman" w:cs="Times New Roman" w:ascii="Times New Roman" w:hAnsi="Times New Roman"/>
                                        <w:color w:val="202020"/>
                                        <w:sz w:val="24"/>
                                        <w:szCs w:val="24"/>
                                        <w:u w:val="single"/>
                                        <w:lang w:eastAsia="hu-HU"/>
                                      </w:rPr>
                                      <w:t>lien direct ici</w:t>
                                    </w:r>
                                  </w:hyperlink>
                                  <w:r>
                                    <w:rPr>
                                      <w:rFonts w:eastAsia="Times New Roman" w:cs="Times New Roman" w:ascii="Times New Roman" w:hAnsi="Times New Roman"/>
                                      <w:color w:val="202020"/>
                                      <w:sz w:val="24"/>
                                      <w:szCs w:val="24"/>
                                      <w:lang w:eastAsia="hu-HU"/>
                                    </w:rPr>
                                    <w:t>), de cliquer sur Ressource en ligne, et vous serez automatiquement reconnu-e comme provenant du Collège. L'accès se fera donc sans aucune authentification.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Vous disposez d'une adresse mail </w:t>
                                  </w:r>
                                  <w:hyperlink r:id="rId143">
                                    <w:r>
                                      <w:rPr>
                                        <w:rStyle w:val="InternetLink"/>
                                        <w:rFonts w:eastAsia="Times New Roman" w:cs="Times New Roman" w:ascii="Times New Roman" w:hAnsi="Times New Roman"/>
                                        <w:color w:val="202020"/>
                                        <w:sz w:val="24"/>
                                        <w:szCs w:val="24"/>
                                        <w:u w:val="single"/>
                                        <w:lang w:eastAsia="hu-HU"/>
                                      </w:rPr>
                                      <w:t>college-de-france.fr</w:t>
                                    </w:r>
                                  </w:hyperlink>
                                  <w:r>
                                    <w:rPr>
                                      <w:rFonts w:eastAsia="Times New Roman" w:cs="Times New Roman" w:ascii="Times New Roman" w:hAnsi="Times New Roman"/>
                                      <w:color w:val="202020"/>
                                      <w:sz w:val="24"/>
                                      <w:szCs w:val="24"/>
                                      <w:lang w:eastAsia="hu-HU"/>
                                    </w:rPr>
                                    <w:t> et vous n'êtes pas sur place : vous pouvez vous connecter à la base de la même façon, via Omnia, mais votre identifiant vous sera demandé. Il s'agit du même identifiant que celui qui vous sert à consulter l'intranet du Collège de France (</w:t>
                                  </w:r>
                                  <w:hyperlink r:id="rId144">
                                    <w:r>
                                      <w:rPr>
                                        <w:rStyle w:val="InternetLink"/>
                                        <w:rFonts w:eastAsia="Times New Roman" w:cs="Times New Roman" w:ascii="Times New Roman" w:hAnsi="Times New Roman"/>
                                        <w:color w:val="202020"/>
                                        <w:sz w:val="24"/>
                                        <w:szCs w:val="24"/>
                                        <w:u w:val="single"/>
                                        <w:lang w:eastAsia="hu-HU"/>
                                      </w:rPr>
                                      <w:t>https://intranet.college-de-france.fr/</w:t>
                                    </w:r>
                                  </w:hyperlink>
                                  <w:r>
                                    <w:rPr>
                                      <w:rFonts w:eastAsia="Times New Roman" w:cs="Times New Roman" w:ascii="Times New Roman" w:hAnsi="Times New Roman"/>
                                      <w:color w:val="202020"/>
                                      <w:sz w:val="24"/>
                                      <w:szCs w:val="24"/>
                                      <w:lang w:eastAsia="hu-HU"/>
                                    </w:rPr>
                                    <w:t> : possibilité de récupérer son mot de passe grâce au bouton "mot de passe perdu")</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Pour les lecteurs extérieurs, l'accès distant n'est pas encore possible. Nous vous ferons signe dès que ce sera le cas.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Merci de faire diffuser cette information à toute personne susceptible d'être intéressée par la BBO.</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Bien à vous,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Guillaume Lebailly</w:t>
                                  </w:r>
                                </w:p>
                                <w:p>
                                  <w:pPr>
                                    <w:pStyle w:val="Normal"/>
                                    <w:spacing w:lineRule="auto" w:line="240" w:before="0" w:after="0"/>
                                    <w:jc w:val="both"/>
                                    <w:rPr/>
                                  </w:pPr>
                                  <w:r>
                                    <w:rPr/>
                                    <mc:AlternateContent>
                                      <mc:Choice Requires="wps">
                                        <w:drawing>
                                          <wp:inline distT="0" distB="0" distL="114300" distR="114300">
                                            <wp:extent cx="1270" cy="19685"/>
                                            <wp:effectExtent l="0" t="0" r="0" b="0"/>
                                            <wp:docPr id="65" name=""/>
                                            <a:graphic xmlns:a="http://schemas.openxmlformats.org/drawingml/2006/main">
                                              <a:graphicData uri="http://schemas.microsoft.com/office/word/2010/wordprocessingShape">
                                                <wps:wsp>
                                                  <wps:cNvSpPr/>
                                                  <wps:nvSpPr>
                                                    <wps:cNvPr id="5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Archives de Thomas Whittemore (1871-1950)</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Après des années de travail des équipes de la Bibliothèque byzantine et du Service des Archives du Collège de France, nous venons de mettre en ligne sur </w:t>
                                  </w:r>
                                  <w:r>
                                    <w:rPr>
                                      <w:rFonts w:eastAsia="Times New Roman" w:cs="Times New Roman" w:ascii="Times New Roman" w:hAnsi="Times New Roman"/>
                                      <w:i/>
                                      <w:iCs/>
                                      <w:color w:val="202020"/>
                                      <w:sz w:val="24"/>
                                      <w:szCs w:val="24"/>
                                      <w:lang w:eastAsia="hu-HU"/>
                                    </w:rPr>
                                    <w:t>Salamandre</w:t>
                                  </w:r>
                                  <w:r>
                                    <w:rPr>
                                      <w:rFonts w:eastAsia="Times New Roman" w:cs="Times New Roman" w:ascii="Times New Roman" w:hAnsi="Times New Roman"/>
                                      <w:color w:val="202020"/>
                                      <w:sz w:val="24"/>
                                      <w:szCs w:val="24"/>
                                      <w:lang w:eastAsia="hu-HU"/>
                                    </w:rPr>
                                    <w:t> les archives de Thomas Whittemore (1871-1950), fondateur de notre bibliothèque, et philanthrope bien connu pour son rôle dans la préservation des mosaïques de Sainte-Sophie.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Attachée à l’inventaire détaillé de l’ensemble du fonds, en version anglaise, vous trouverez une sélection numérisée en haute définition de plusieurs centaines de documents d'archives, correspondances et photographies de ses diverses missions des années 1890-1950 (Constantinople, Egypte, Grèce, Athos, etc.). Ces ressources sont complémentaires de celles conservées à Dumbarton Oaks, et pourront donner lieu à de nombreuses initiatives de valorisation, encore à imaginer.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Pour les archives elles-mêmes, consultables en déployant l'arborescence située dans la marge de gauche de la page, voir ici : </w:t>
                                  </w:r>
                                  <w:hyperlink r:id="rId145">
                                    <w:r>
                                      <w:rPr>
                                        <w:rStyle w:val="InternetLink"/>
                                        <w:rFonts w:eastAsia="Times New Roman" w:cs="Times New Roman" w:ascii="Times New Roman" w:hAnsi="Times New Roman"/>
                                        <w:color w:val="202020"/>
                                        <w:sz w:val="24"/>
                                        <w:szCs w:val="24"/>
                                        <w:u w:val="single"/>
                                        <w:lang w:eastAsia="hu-HU"/>
                                      </w:rPr>
                                      <w:t>https://salamandre.college-de-france.fr/ead.html?id=FR075CDF_BYZ-WHI</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Pour un article général de présentation, rédigé en 2017 par Rona Razon, voir ici : </w:t>
                                  </w:r>
                                  <w:hyperlink r:id="rId146">
                                    <w:r>
                                      <w:rPr>
                                        <w:rStyle w:val="InternetLink"/>
                                        <w:rFonts w:eastAsia="Times New Roman" w:cs="Times New Roman" w:ascii="Times New Roman" w:hAnsi="Times New Roman"/>
                                        <w:color w:val="202020"/>
                                        <w:sz w:val="24"/>
                                        <w:szCs w:val="24"/>
                                        <w:u w:val="single"/>
                                        <w:lang w:eastAsia="hu-HU"/>
                                      </w:rPr>
                                      <w:t>https://explore.univ-psl.fr/fr/thematic-focus/thomas-whittemore-un-byzantiniste-%C3%A0-paris</w:t>
                                    </w:r>
                                  </w:hyperlink>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mc:AlternateContent>
                                      <mc:Choice Requires="wps">
                                        <w:drawing>
                                          <wp:inline distT="0" distB="0" distL="114300" distR="114300">
                                            <wp:extent cx="1270" cy="19685"/>
                                            <wp:effectExtent l="0" t="0" r="0" b="0"/>
                                            <wp:docPr id="66" name=""/>
                                            <a:graphic xmlns:a="http://schemas.openxmlformats.org/drawingml/2006/main">
                                              <a:graphicData uri="http://schemas.microsoft.com/office/word/2010/wordprocessingShape">
                                                <wps:wsp>
                                                  <wps:cNvSpPr/>
                                                  <wps:nvSpPr>
                                                    <wps:cNvPr id="5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Online Historical Atlas “Maps of Power: Historical Atlas of Places, Borderzones and Migration Dynamics in Byzantium” and Hist-Geo Newsletter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w:t>
                                  </w:r>
                                  <w:r>
                                    <w:rPr>
                                      <w:rFonts w:eastAsia="Times New Roman" w:cs="Times New Roman" w:ascii="Times New Roman" w:hAnsi="Times New Roman"/>
                                      <w:color w:val="202020"/>
                                      <w:sz w:val="24"/>
                                      <w:szCs w:val="24"/>
                                      <w:lang w:eastAsia="hu-HU"/>
                                    </w:rPr>
                                    <w:br/>
                                    <w:t xml:space="preserve">The Long-Term Project “Tabula Imperii Byzantini (in the following: TIB)” of the Austrian Academy of Sciences (Institute for Medieval Research, Division of Byzantine Research; </w:t>
                                  </w:r>
                                  <w:hyperlink r:id="rId147">
                                    <w:r>
                                      <w:rPr>
                                        <w:rStyle w:val="InternetLink"/>
                                        <w:rFonts w:eastAsia="Times New Roman" w:cs="Times New Roman" w:ascii="Times New Roman" w:hAnsi="Times New Roman"/>
                                        <w:color w:val="1155CC"/>
                                        <w:sz w:val="24"/>
                                        <w:szCs w:val="24"/>
                                        <w:lang w:eastAsia="hu-HU"/>
                                      </w:rPr>
                                      <w:t>https://tib.oeaw.ac.at/</w:t>
                                    </w:r>
                                  </w:hyperlink>
                                  <w:r>
                                    <w:rPr>
                                      <w:rFonts w:eastAsia="Times New Roman" w:cs="Times New Roman" w:ascii="Times New Roman" w:hAnsi="Times New Roman"/>
                                      <w:color w:val="202020"/>
                                      <w:sz w:val="24"/>
                                      <w:szCs w:val="24"/>
                                      <w:lang w:eastAsia="hu-HU"/>
                                    </w:rPr>
                                    <w:t>) in Vienna creates, develops and upkeeps the online atlas “Maps of Power: Historical Atlas of Places, Borderzones and Migration Dynamics in Byzantium”. The TIB is the nationally and internationally leading project on Historical Geography, Mapping and Geocommunication of the Byzantine World.</w:t>
                                    <w:br/>
                                    <w:t>“Maps of Power: Historical Atlas of Places, Borderzones and Migration Dynamics in Byzantium” is based on the profound analogue data, which is researched and published by the project leaders of the TIB, namely Prof. Dr. Andreas Külzer and Doz. Dr. Mihailo Popović, and their junior scholars (</w:t>
                                  </w:r>
                                  <w:hyperlink r:id="rId148">
                                    <w:r>
                                      <w:rPr>
                                        <w:rStyle w:val="InternetLink"/>
                                        <w:rFonts w:eastAsia="Times New Roman" w:cs="Times New Roman" w:ascii="Times New Roman" w:hAnsi="Times New Roman"/>
                                        <w:color w:val="1155CC"/>
                                        <w:sz w:val="24"/>
                                        <w:szCs w:val="24"/>
                                        <w:lang w:eastAsia="hu-HU"/>
                                      </w:rPr>
                                      <w:t>https://tib.oeaw.ac.at/index.php?seite=team</w:t>
                                    </w:r>
                                  </w:hyperlink>
                                  <w:r>
                                    <w:rPr>
                                      <w:rFonts w:eastAsia="Times New Roman" w:cs="Times New Roman" w:ascii="Times New Roman" w:hAnsi="Times New Roman"/>
                                      <w:color w:val="202020"/>
                                      <w:sz w:val="24"/>
                                      <w:szCs w:val="24"/>
                                      <w:lang w:eastAsia="hu-HU"/>
                                    </w:rPr>
                                    <w:t>) in printed TIB-volumes with maps at the scale 1 : 800,000.</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Parts from the large pool of the rich analogue data of the TIB are extracted in order to address new scholarly questions and methods. Therefore, analogue data sets of the TIB are embedded into the backend of “Maps of Power: Historical Atlas of Places, Borderzones and Migration Dynamics in Byzantium”, which is an OpenAtlas Database (</w:t>
                                  </w:r>
                                  <w:hyperlink r:id="rId149">
                                    <w:r>
                                      <w:rPr>
                                        <w:rStyle w:val="InternetLink"/>
                                        <w:rFonts w:eastAsia="Times New Roman" w:cs="Times New Roman" w:ascii="Times New Roman" w:hAnsi="Times New Roman"/>
                                        <w:color w:val="1155CC"/>
                                        <w:sz w:val="24"/>
                                        <w:szCs w:val="24"/>
                                        <w:lang w:eastAsia="hu-HU"/>
                                      </w:rPr>
                                      <w:t>http://www.openatlas.eu/website/</w:t>
                                    </w:r>
                                  </w:hyperlink>
                                  <w:r>
                                    <w:rPr>
                                      <w:rFonts w:eastAsia="Times New Roman" w:cs="Times New Roman" w:ascii="Times New Roman" w:hAnsi="Times New Roman"/>
                                      <w:color w:val="202020"/>
                                      <w:sz w:val="24"/>
                                      <w:szCs w:val="24"/>
                                      <w:lang w:eastAsia="hu-HU"/>
                                    </w:rPr>
                                    <w:t>).</w:t>
                                    <w:br/>
                                    <w:t>The aforesaid new scholarly questions and methods include the academic fields of Byzantine and Medieval Studies, Global and Migration Studies, Historical Geography and Cartography, GIS and Geocommunication and their respective visualisation tools. These groundbreaking research questions are addressed both by the excellently evaluated TIB itself as well as by its innovative sub-projects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w:t>
                                  </w:r>
                                  <w:r>
                                    <w:fldChar w:fldCharType="begin"/>
                                  </w:r>
                                  <w:r>
                                    <w:instrText> HYPERLINK "https://tib.oeaw.ac.at/index.php?seite=sub" \l "borderzone"</w:instrText>
                                  </w:r>
                                  <w:r>
                                    <w:fldChar w:fldCharType="separate"/>
                                  </w:r>
                                  <w:r>
                                    <w:rPr>
                                      <w:rStyle w:val="InternetLink"/>
                                      <w:rFonts w:eastAsia="Times New Roman" w:cs="Times New Roman" w:ascii="Times New Roman" w:hAnsi="Times New Roman"/>
                                      <w:color w:val="1155CC"/>
                                      <w:sz w:val="24"/>
                                      <w:szCs w:val="24"/>
                                      <w:lang w:eastAsia="hu-HU"/>
                                    </w:rPr>
                                    <w:t>https://tib.oeaw.ac.at/index.php?seite=sub#borderzone</w:t>
                                  </w:r>
                                  <w:r>
                                    <w:fldChar w:fldCharType="end"/>
                                  </w:r>
                                  <w:r>
                                    <w:rPr>
                                      <w:rFonts w:eastAsia="Times New Roman" w:cs="Times New Roman" w:ascii="Times New Roman" w:hAnsi="Times New Roman"/>
                                      <w:color w:val="202020"/>
                                      <w:sz w:val="24"/>
                                      <w:szCs w:val="24"/>
                                      <w:lang w:eastAsia="hu-HU"/>
                                    </w:rPr>
                                    <w:t xml:space="preserve">; </w:t>
                                  </w:r>
                                  <w:r>
                                    <w:fldChar w:fldCharType="begin"/>
                                  </w:r>
                                  <w:r>
                                    <w:instrText> HYPERLINK "https://tib.oeaw.ac.at/index.php?seite=sub" \l "digtib"</w:instrText>
                                  </w:r>
                                  <w:r>
                                    <w:fldChar w:fldCharType="separate"/>
                                  </w:r>
                                  <w:r>
                                    <w:rPr>
                                      <w:rStyle w:val="InternetLink"/>
                                      <w:rFonts w:eastAsia="Times New Roman" w:cs="Times New Roman" w:ascii="Times New Roman" w:hAnsi="Times New Roman"/>
                                      <w:color w:val="1155CC"/>
                                      <w:sz w:val="24"/>
                                      <w:szCs w:val="24"/>
                                      <w:lang w:eastAsia="hu-HU"/>
                                    </w:rPr>
                                    <w:t>https://tib.oeaw.ac.at/index.php?seite=sub#digtib</w:t>
                                  </w:r>
                                  <w:r>
                                    <w:fldChar w:fldCharType="end"/>
                                  </w:r>
                                  <w:r>
                                    <w:rPr>
                                      <w:rFonts w:eastAsia="Times New Roman" w:cs="Times New Roman" w:ascii="Times New Roman" w:hAnsi="Times New Roman"/>
                                      <w:color w:val="202020"/>
                                      <w:sz w:val="24"/>
                                      <w:szCs w:val="24"/>
                                      <w:lang w:eastAsia="hu-HU"/>
                                    </w:rPr>
                                    <w:t>).</w:t>
                                    <w:br/>
                                    <w:t>The frontend of “Maps of Power: Historical Atlas of Places, Borderzones and Migration Dynamics in Byzantium” is the TIB MapViewer, which is visualising our data and results and will be freely accessible online starting with April 2019.</w:t>
                                    <w:br/>
                                    <w:t>The academia as well as the interested public are warmly encouraged to query the respective TIB data and to engage in our discourse on the Mapping of Byzantium.</w:t>
                                    <w:br/>
                                    <w:t xml:space="preserve">Please feel free to follow our scholarly results, visualisations and releases on the homepage </w:t>
                                  </w:r>
                                  <w:hyperlink r:id="rId150">
                                    <w:r>
                                      <w:rPr>
                                        <w:rStyle w:val="InternetLink"/>
                                        <w:rFonts w:eastAsia="Times New Roman" w:cs="Times New Roman" w:ascii="Times New Roman" w:hAnsi="Times New Roman"/>
                                        <w:color w:val="1155CC"/>
                                        <w:sz w:val="24"/>
                                        <w:szCs w:val="24"/>
                                        <w:lang w:eastAsia="hu-HU"/>
                                      </w:rPr>
                                      <w:t>https://oeaw.academia.edu/MapsofPower</w:t>
                                    </w:r>
                                  </w:hyperlink>
                                  <w:r>
                                    <w:rPr>
                                      <w:rFonts w:eastAsia="Times New Roman" w:cs="Times New Roman" w:ascii="Times New Roman" w:hAnsi="Times New Roman"/>
                                      <w:color w:val="202020"/>
                                      <w:sz w:val="24"/>
                                      <w:szCs w:val="24"/>
                                      <w:lang w:eastAsia="hu-HU"/>
                                    </w:rPr>
                                    <w:t>, which are based on the fields of Byzantine and Medieval Studies, Global and Migration Studies, Historical Geography and Cartography, GIS and Geocommunication.</w:t>
                                  </w:r>
                                </w:p>
                                <w:p>
                                  <w:pPr>
                                    <w:pStyle w:val="Normal"/>
                                    <w:spacing w:lineRule="auto" w:line="240" w:before="0" w:after="0"/>
                                    <w:rPr/>
                                  </w:pPr>
                                  <w:r>
                                    <w:rPr>
                                      <w:rFonts w:eastAsia="Times New Roman" w:cs="Times New Roman" w:ascii="Times New Roman" w:hAnsi="Times New Roman"/>
                                      <w:color w:val="202020"/>
                                      <w:sz w:val="24"/>
                                      <w:szCs w:val="24"/>
                                      <w:lang w:eastAsia="hu-HU"/>
                                    </w:rPr>
                                    <w:t xml:space="preserve">Moreover, the TIB will succeed the DPP Newsletter and launch its successor, namely a Newsletter called the "HistGeo-Newsletter", with its first issue due in March 2019. This "HistGeo-Newsletter" will include news and reports from the fields of Mapping, Digital Mapping, Historical Atlases and of Historical Geography of the Byzantine Commonwealth. Contributors will be – apart from the TIB – especially members of the Commission for the Historical Geography and Spatial Analysis of Byzantium at the Association Internationale des Etudes Byzantines (AIEB; </w:t>
                                  </w:r>
                                  <w:hyperlink r:id="rId151">
                                    <w:r>
                                      <w:rPr>
                                        <w:rStyle w:val="InternetLink"/>
                                        <w:rFonts w:eastAsia="Times New Roman" w:cs="Times New Roman" w:ascii="Times New Roman" w:hAnsi="Times New Roman"/>
                                        <w:color w:val="1155CC"/>
                                        <w:sz w:val="24"/>
                                        <w:szCs w:val="24"/>
                                        <w:lang w:eastAsia="hu-HU"/>
                                      </w:rPr>
                                      <w:t>https://tib.oeaw.ac.at/index.php?seite=aieb</w:t>
                                    </w:r>
                                  </w:hyperlink>
                                  <w:r>
                                    <w:rPr>
                                      <w:rFonts w:eastAsia="Times New Roman" w:cs="Times New Roman" w:ascii="Times New Roman" w:hAnsi="Times New Roman"/>
                                      <w:color w:val="202020"/>
                                      <w:sz w:val="24"/>
                                      <w:szCs w:val="24"/>
                                      <w:lang w:eastAsia="hu-HU"/>
                                    </w:rPr>
                                    <w:t>).</w:t>
                                    <w:br/>
                                    <w:t>If you have registered for the DPP Newsletter, you will continue to receive the new HistGeo-Newsletter in 2019. Please feel free to consult also our DPP homepage (</w:t>
                                  </w:r>
                                  <w:hyperlink r:id="rId152">
                                    <w:r>
                                      <w:rPr>
                                        <w:rStyle w:val="InternetLink"/>
                                        <w:rFonts w:eastAsia="Times New Roman" w:cs="Times New Roman" w:ascii="Times New Roman" w:hAnsi="Times New Roman"/>
                                        <w:color w:val="1155CC"/>
                                        <w:sz w:val="24"/>
                                        <w:szCs w:val="24"/>
                                        <w:lang w:eastAsia="hu-HU"/>
                                      </w:rPr>
                                      <w:t>https://dpp.oeaw.ac.at/index.php?seite=Newsletter</w:t>
                                    </w:r>
                                  </w:hyperlink>
                                  <w:r>
                                    <w:rPr>
                                      <w:rFonts w:eastAsia="Times New Roman" w:cs="Times New Roman" w:ascii="Times New Roman" w:hAnsi="Times New Roman"/>
                                      <w:color w:val="202020"/>
                                      <w:sz w:val="24"/>
                                      <w:szCs w:val="24"/>
                                      <w:lang w:eastAsia="hu-HU"/>
                                    </w:rPr>
                                    <w:t>) in order to subscribe or unsubscribe to the DPP Newsletter and its successor, which is in accordance with the Privacy Policy of the Austrian Academy of Sciences (</w:t>
                                  </w:r>
                                  <w:hyperlink r:id="rId153">
                                    <w:r>
                                      <w:rPr>
                                        <w:rStyle w:val="InternetLink"/>
                                        <w:rFonts w:eastAsia="Times New Roman" w:cs="Times New Roman" w:ascii="Times New Roman" w:hAnsi="Times New Roman"/>
                                        <w:color w:val="1155CC"/>
                                        <w:sz w:val="24"/>
                                        <w:szCs w:val="24"/>
                                        <w:lang w:eastAsia="hu-HU"/>
                                      </w:rPr>
                                      <w:t>https://www.oeaw.ac.at/en/the-oeaw/data-protection/</w:t>
                                    </w:r>
                                  </w:hyperlink>
                                  <w:r>
                                    <w:rPr>
                                      <w:rFonts w:eastAsia="Times New Roman" w:cs="Times New Roman" w:ascii="Times New Roman" w:hAnsi="Times New Roman"/>
                                      <w:color w:val="202020"/>
                                      <w:sz w:val="24"/>
                                      <w:szCs w:val="24"/>
                                      <w:lang w:eastAsia="hu-HU"/>
                                    </w:rPr>
                                    <w:t>).</w:t>
                                    <w:br/>
                                    <w:t>Contact:</w:t>
                                    <w:br/>
                                    <w:t>Professor Dr. Andreas Külzer (TIB / Asia Minor) and Doz. Dr. Mihailo Popović (TIB / Balkans)</w:t>
                                    <w:br/>
                                    <w:t>Address:</w:t>
                                    <w:br/>
                                    <w:t>Austrian Academy of Sciences</w:t>
                                    <w:br/>
                                    <w:t>Institute for Medieval Research</w:t>
                                    <w:br/>
                                    <w:t>Division of Byzantine Research</w:t>
                                    <w:br/>
                                    <w:t>Hollandstraße 11-13 / 4th floor</w:t>
                                    <w:br/>
                                    <w:t>1020 Vienna,</w:t>
                                    <w:br/>
                                    <w:t>Austria, Europe</w:t>
                                    <w:br/>
                                  </w:r>
                                  <w:hyperlink r:id="rId154">
                                    <w:r>
                                      <w:rPr>
                                        <w:rStyle w:val="InternetLink"/>
                                        <w:rFonts w:eastAsia="Times New Roman" w:cs="Times New Roman" w:ascii="Times New Roman" w:hAnsi="Times New Roman"/>
                                        <w:color w:val="1155CC"/>
                                        <w:sz w:val="24"/>
                                        <w:szCs w:val="24"/>
                                        <w:lang w:eastAsia="hu-HU"/>
                                      </w:rPr>
                                      <w:t>tib@oeaw.ac.at</w:t>
                                    </w:r>
                                  </w:hyperlink>
                                  <w:r>
                                    <w:rPr>
                                      <w:rFonts w:eastAsia="Times New Roman" w:cs="Times New Roman" w:ascii="Times New Roman" w:hAnsi="Times New Roman"/>
                                      <w:color w:val="202020"/>
                                      <w:sz w:val="24"/>
                                      <w:szCs w:val="24"/>
                                      <w:lang w:eastAsia="hu-HU"/>
                                    </w:rPr>
                                    <w:br/>
                                  </w:r>
                                  <w:hyperlink r:id="rId155">
                                    <w:r>
                                      <w:rPr>
                                        <w:rStyle w:val="InternetLink"/>
                                        <w:rFonts w:eastAsia="Times New Roman" w:cs="Times New Roman" w:ascii="Times New Roman" w:hAnsi="Times New Roman"/>
                                        <w:color w:val="1155CC"/>
                                        <w:sz w:val="24"/>
                                        <w:szCs w:val="24"/>
                                        <w:lang w:eastAsia="hu-HU"/>
                                      </w:rPr>
                                      <w:t>https://tib.oeaw.ac.at</w:t>
                                    </w:r>
                                  </w:hyperlink>
                                </w:p>
                                <w:p>
                                  <w:pPr>
                                    <w:pStyle w:val="Normal"/>
                                    <w:spacing w:lineRule="auto" w:line="240" w:before="0" w:after="0"/>
                                    <w:rPr/>
                                  </w:pPr>
                                  <w:r>
                                    <w:rPr/>
                                    <mc:AlternateContent>
                                      <mc:Choice Requires="wps">
                                        <w:drawing>
                                          <wp:inline distT="0" distB="0" distL="114300" distR="114300">
                                            <wp:extent cx="1270" cy="19685"/>
                                            <wp:effectExtent l="0" t="0" r="0" b="0"/>
                                            <wp:docPr id="67" name=""/>
                                            <a:graphic xmlns:a="http://schemas.openxmlformats.org/drawingml/2006/main">
                                              <a:graphicData uri="http://schemas.microsoft.com/office/word/2010/wordprocessingShape">
                                                <wps:wsp>
                                                  <wps:cNvSpPr/>
                                                  <wps:nvSpPr>
                                                    <wps:cNvPr id="5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The ACOR Photo Archive:  &lt;</w:t>
                                  </w:r>
                                  <w:hyperlink r:id="rId156">
                                    <w:r>
                                      <w:rPr>
                                        <w:rStyle w:val="InternetLink"/>
                                        <w:rFonts w:eastAsia="Times New Roman" w:cs="Times New Roman" w:ascii="Times New Roman" w:hAnsi="Times New Roman"/>
                                        <w:color w:val="202020"/>
                                        <w:sz w:val="24"/>
                                        <w:szCs w:val="24"/>
                                        <w:u w:val="single"/>
                                        <w:lang w:eastAsia="hu-HU"/>
                                      </w:rPr>
                                      <w:t>https://acor.digitalrelab.com/</w:t>
                                    </w:r>
                                  </w:hyperlink>
                                  <w:r>
                                    <w:rPr>
                                      <w:rFonts w:eastAsia="Times New Roman" w:cs="Times New Roman" w:ascii="Times New Roman" w:hAnsi="Times New Roman"/>
                                      <w:b/>
                                      <w:bCs/>
                                      <w:color w:val="202020"/>
                                      <w:sz w:val="24"/>
                                      <w:szCs w:val="24"/>
                                      <w:lang w:eastAsia="hu-HU"/>
                                    </w:rPr>
                                    <w:t>&gt;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American Center of Oriental Research (ACOR) in Amman, Jordan, is proud to share its new web-based photo archive that features close to 10,000 high-resolution digital images of cultural heritage sites from Jordan and the surrounding region. The online archive, being developed with a grant from the U.S. Department of Education, includes spectacular images of hundreds of sites in Jordan, Syria, Yemen, and Saudi Arabia taken by renowned author and photographer Jane Taylor, as well as a growing collection of photographs of Jordan by famed journalist (and archaeological enthusiast) Rami Khouri. Other recently added collections include photographs by Linda K. Jacobs and Charles Wilson.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coming years, the archive will continue to grow as new collections from ACOR’s rich archival holdings are digitized and made available. To search the ACOR Photo Archive, please visit: </w:t>
                                  </w:r>
                                  <w:hyperlink r:id="rId157">
                                    <w:r>
                                      <w:rPr>
                                        <w:rStyle w:val="InternetLink"/>
                                        <w:rFonts w:eastAsia="Times New Roman" w:cs="Times New Roman" w:ascii="Times New Roman" w:hAnsi="Times New Roman"/>
                                        <w:color w:val="202020"/>
                                        <w:sz w:val="24"/>
                                        <w:szCs w:val="24"/>
                                        <w:u w:val="single"/>
                                        <w:lang w:eastAsia="hu-HU"/>
                                      </w:rPr>
                                      <w:t>https://acor.digitalrelab.com/</w:t>
                                    </w:r>
                                  </w:hyperlink>
                                  <w:r>
                                    <w:rPr>
                                      <w:rFonts w:eastAsia="Times New Roman" w:cs="Times New Roman" w:ascii="Times New Roman" w:hAnsi="Times New Roman"/>
                                      <w:color w:val="202020"/>
                                      <w:sz w:val="24"/>
                                      <w:szCs w:val="24"/>
                                      <w:lang w:eastAsia="hu-HU"/>
                                    </w:rPr>
                                    <w:t>. You can also follow @acorarchives onInstagram.</w:t>
                                    <w:br/>
                                    <w:t>All images presented online through our database are intended for open access, and are free to use for research and academic purposes. For image requests and permissions for publication please consult our online guidelines: &lt;</w:t>
                                  </w:r>
                                  <w:hyperlink r:id="rId158">
                                    <w:r>
                                      <w:rPr>
                                        <w:rStyle w:val="InternetLink"/>
                                        <w:rFonts w:eastAsia="Times New Roman" w:cs="Times New Roman" w:ascii="Times New Roman" w:hAnsi="Times New Roman"/>
                                        <w:color w:val="202020"/>
                                        <w:sz w:val="24"/>
                                        <w:szCs w:val="24"/>
                                        <w:u w:val="single"/>
                                        <w:lang w:eastAsia="hu-HU"/>
                                      </w:rPr>
                                      <w:t>https://photoarchive.acorjordan.org/?page_id=431</w:t>
                                    </w:r>
                                  </w:hyperlink>
                                  <w:r>
                                    <w:rPr>
                                      <w:rFonts w:eastAsia="Times New Roman" w:cs="Times New Roman" w:ascii="Times New Roman" w:hAnsi="Times New Roman"/>
                                      <w:color w:val="202020"/>
                                      <w:sz w:val="24"/>
                                      <w:szCs w:val="24"/>
                                      <w:lang w:eastAsia="hu-HU"/>
                                    </w:rPr>
                                    <w:t>&gt;.</w:t>
                                    <w:br/>
                                    <w:t>To learn more about the Photo Archive project or how to obtain high-resolution images, please email </w:t>
                                  </w:r>
                                  <w:hyperlink r:id="rId159">
                                    <w:r>
                                      <w:rPr>
                                        <w:rStyle w:val="InternetLink"/>
                                        <w:rFonts w:eastAsia="Times New Roman" w:cs="Times New Roman" w:ascii="Times New Roman" w:hAnsi="Times New Roman"/>
                                        <w:color w:val="202020"/>
                                        <w:sz w:val="24"/>
                                        <w:szCs w:val="24"/>
                                        <w:u w:val="single"/>
                                        <w:lang w:eastAsia="hu-HU"/>
                                      </w:rPr>
                                      <w:t>archives@acorjordan.org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ACOR is a non</w:t>
                                    <w:noBreakHyphen/>
                                    <w:t>profit academic institution dedicated to promoting research and publication in the humanities and social sciences, with a particular focus on issues related to Jordan but also encompassing the broader Middle East. ACOR facilitates research by postgraduate researchers and senior scholars and assists in the training of specialists who focus on all phases of Jordan’s past and present. To learn more, please visit </w:t>
                                  </w:r>
                                  <w:hyperlink r:id="rId160">
                                    <w:r>
                                      <w:rPr>
                                        <w:rStyle w:val="InternetLink"/>
                                        <w:rFonts w:eastAsia="Times New Roman" w:cs="Times New Roman" w:ascii="Times New Roman" w:hAnsi="Times New Roman"/>
                                        <w:color w:val="202020"/>
                                        <w:sz w:val="24"/>
                                        <w:szCs w:val="24"/>
                                        <w:u w:val="single"/>
                                        <w:lang w:eastAsia="hu-HU"/>
                                      </w:rPr>
                                      <w:t>www.acorjordan.org</w:t>
                                    </w:r>
                                  </w:hyperlink>
                                  <w:r>
                                    <w:rPr>
                                      <w:rFonts w:eastAsia="Times New Roman" w:cs="Times New Roman" w:ascii="Times New Roman" w:hAnsi="Times New Roman"/>
                                      <w:color w:val="202020"/>
                                      <w:sz w:val="24"/>
                                      <w:szCs w:val="24"/>
                                      <w:lang w:eastAsia="hu-HU"/>
                                    </w:rPr>
                                    <w:t> or email</w:t>
                                    <w:br/>
                                  </w:r>
                                  <w:hyperlink r:id="rId161">
                                    <w:r>
                                      <w:rPr>
                                        <w:rStyle w:val="InternetLink"/>
                                        <w:rFonts w:eastAsia="Times New Roman" w:cs="Times New Roman" w:ascii="Times New Roman" w:hAnsi="Times New Roman"/>
                                        <w:color w:val="202020"/>
                                        <w:sz w:val="24"/>
                                        <w:szCs w:val="24"/>
                                        <w:u w:val="single"/>
                                        <w:lang w:eastAsia="hu-HU"/>
                                      </w:rPr>
                                      <w:t>acor@acorjordan.org</w:t>
                                    </w:r>
                                  </w:hyperlink>
                                  <w:r>
                                    <w:rPr>
                                      <w:rFonts w:eastAsia="Times New Roman" w:cs="Times New Roman" w:ascii="Times New Roman" w:hAnsi="Times New Roman"/>
                                      <w:color w:val="202020"/>
                                      <w:sz w:val="24"/>
                                      <w:szCs w:val="24"/>
                                      <w:lang w:eastAsia="hu-HU"/>
                                    </w:rPr>
                                    <w:t>.</w:t>
                                  </w:r>
                                </w:p>
                                <w:p>
                                  <w:pPr>
                                    <w:pStyle w:val="Normal"/>
                                    <w:spacing w:lineRule="auto" w:line="240" w:before="0" w:after="0"/>
                                    <w:jc w:val="both"/>
                                    <w:rPr/>
                                  </w:pPr>
                                  <w:r>
                                    <w:rPr/>
                                    <mc:AlternateContent>
                                      <mc:Choice Requires="wps">
                                        <w:drawing>
                                          <wp:inline distT="0" distB="0" distL="114300" distR="114300">
                                            <wp:extent cx="1270" cy="19685"/>
                                            <wp:effectExtent l="0" t="0" r="0" b="0"/>
                                            <wp:docPr id="68" name=""/>
                                            <a:graphic xmlns:a="http://schemas.openxmlformats.org/drawingml/2006/main">
                                              <a:graphicData uri="http://schemas.microsoft.com/office/word/2010/wordprocessingShape">
                                                <wps:wsp>
                                                  <wps:cNvSpPr/>
                                                  <wps:nvSpPr>
                                                    <wps:cNvPr id="5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The Serres Gospels goes online</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this spectacular portrait, Jacob, bishop of Serres (b. 1300, d. 1365), humbly presents his Gospel-book to Christ. He is shown at the end of a copy of the Four Gospels in Old Church Slavonic, known as the Serres Gospels. This book is now completely digitised, and is available to view online on the British Library’s </w:t>
                                  </w:r>
                                  <w:hyperlink r:id="rId162">
                                    <w:r>
                                      <w:rPr>
                                        <w:rStyle w:val="InternetLink"/>
                                        <w:rFonts w:eastAsia="Times New Roman" w:cs="Times New Roman" w:ascii="Times New Roman" w:hAnsi="Times New Roman"/>
                                        <w:color w:val="202020"/>
                                        <w:sz w:val="24"/>
                                        <w:szCs w:val="24"/>
                                        <w:u w:val="single"/>
                                        <w:lang w:eastAsia="hu-HU"/>
                                      </w:rPr>
                                      <w:t>Digitised Manuscripts site</w:t>
                                    </w:r>
                                  </w:hyperlink>
                                  <w:r>
                                    <w:rPr>
                                      <w:rFonts w:eastAsia="Times New Roman" w:cs="Times New Roman" w:ascii="Times New Roman" w:hAnsi="Times New Roman"/>
                                      <w:color w:val="202020"/>
                                      <w:sz w:val="24"/>
                                      <w:szCs w:val="24"/>
                                      <w:lang w:eastAsia="hu-HU"/>
                                    </w:rPr>
                                    <w:t>.</w:t>
                                    <w:br/>
                                    <w:t>See </w:t>
                                  </w:r>
                                  <w:hyperlink r:id="rId163">
                                    <w:r>
                                      <w:rPr>
                                        <w:rStyle w:val="InternetLink"/>
                                        <w:rFonts w:eastAsia="Times New Roman" w:cs="Times New Roman" w:ascii="Times New Roman" w:hAnsi="Times New Roman"/>
                                        <w:color w:val="202020"/>
                                        <w:sz w:val="24"/>
                                        <w:szCs w:val="24"/>
                                        <w:u w:val="single"/>
                                        <w:lang w:eastAsia="hu-HU"/>
                                      </w:rPr>
                                      <w:t>http://blogs.bl.uk/digitisedmanuscripts/2018/06/the-serres-gospels-goes-online.html</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69" name=""/>
                                            <a:graphic xmlns:a="http://schemas.openxmlformats.org/drawingml/2006/main">
                                              <a:graphicData uri="http://schemas.microsoft.com/office/word/2010/wordprocessingShape">
                                                <wps:wsp>
                                                  <wps:cNvSpPr/>
                                                  <wps:nvSpPr>
                                                    <wps:cNvPr id="6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Sinai Palimpsests Project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UCLA Library has released the Sinai Palimpsests Project database.</w:t>
                                    <w:br/>
                                  </w:r>
                                  <w:r>
                                    <w:rPr>
                                      <w:rFonts w:eastAsia="Times New Roman" w:cs="Times New Roman" w:ascii="Times New Roman" w:hAnsi="Times New Roman"/>
                                      <w:color w:val="202020"/>
                                      <w:sz w:val="24"/>
                                      <w:szCs w:val="24"/>
                                      <w:lang w:eastAsia="hu-HU"/>
                                    </w:rPr>
                                    <mc:AlternateContent>
                                      <mc:Choice Requires="wps">
                                        <w:drawing>
                                          <wp:inline distT="0" distB="0" distL="114300" distR="114300">
                                            <wp:extent cx="1270" cy="19685"/>
                                            <wp:effectExtent l="0" t="0" r="0" b="0"/>
                                            <wp:docPr id="70" name=""/>
                                            <a:graphic xmlns:a="http://schemas.openxmlformats.org/drawingml/2006/main">
                                              <a:graphicData uri="http://schemas.microsoft.com/office/word/2010/wordprocessingShape">
                                                <wps:wsp>
                                                  <wps:cNvSpPr/>
                                                  <wps:nvSpPr>
                                                    <wps:cNvPr id="6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BYZANTINISCHE BIBLIOGRAPHIE JETZT AUCH ONLINE VERFUEGBAR</w:t>
                                  </w:r>
                                  <w:r>
                                    <w:rPr>
                                      <w:rFonts w:eastAsia="Times New Roman" w:cs="Times New Roman" w:ascii="Times New Roman" w:hAnsi="Times New Roman"/>
                                      <w:color w:val="202020"/>
                                      <w:sz w:val="24"/>
                                      <w:szCs w:val="24"/>
                                      <w:lang w:eastAsia="hu-HU"/>
                                    </w:rPr>
                                    <w:br/>
                                    <w:t>Als einzige existierende Fachbibliographie fuer alle Disziplinen der Byzantinistik ist die Byzantinische Bibliographie ein unabdingbares und konkurrenzloses Hilfsmittel fuer Byzantinisten, Historiker, Mediaevisten, Theologen sowie Graezisten. Der Datenbestand ist nun erstmals auch online verfuegbar.</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Die Byzantinische Bibliographie Online enthaelt die bibliographische Abteilung der Byzantinischen Zeitschrift von Band 98 (2005) bis heute. Sie umfasst insgesamt circa 30 000 Eintraege. Etwa 4 000 Eintraege kommen jaehrlich neu hinzu.</w:t>
                                    <w:br/>
                                    <w:t>Die Benutzeroberflaeche bietet einen bequemen Zugriff auf die bibliographischen Daten und vielseitige Recherchemoeglichkeiten nach verschiedenen Suchkriterien. Die Eintraege sind systematisch nach Sachgruppen erschlossen und durch Kurzreferate und Hinweise auf Rezensionen angereichert.</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Die Bayerische Staatsbibliothek hat die Datenbank seit kurzem lizenziert.</w:t>
                                    <w:br/>
                                    <w:t>Fuer weitere Informationen: </w:t>
                                  </w:r>
                                  <w:hyperlink r:id="rId164">
                                    <w:r>
                                      <w:rPr>
                                        <w:rStyle w:val="InternetLink"/>
                                        <w:rFonts w:eastAsia="Times New Roman" w:cs="Times New Roman" w:ascii="Times New Roman" w:hAnsi="Times New Roman"/>
                                        <w:color w:val="202020"/>
                                        <w:sz w:val="24"/>
                                        <w:szCs w:val="24"/>
                                        <w:u w:val="single"/>
                                        <w:lang w:eastAsia="hu-HU"/>
                                      </w:rPr>
                                      <w:t>https://www.bsb-muenchen.de/article/byzantinische-bibliographie-jetzt-auch-online-verfuegbar-2392/</w:t>
                                    </w:r>
                                  </w:hyperlink>
                                </w:p>
                                <w:p>
                                  <w:pPr>
                                    <w:pStyle w:val="Normal"/>
                                    <w:spacing w:lineRule="auto" w:line="240" w:before="0" w:after="0"/>
                                    <w:rPr/>
                                  </w:pPr>
                                  <w:r>
                                    <w:rPr/>
                                    <mc:AlternateContent>
                                      <mc:Choice Requires="wps">
                                        <w:drawing>
                                          <wp:inline distT="0" distB="0" distL="114300" distR="114300">
                                            <wp:extent cx="1270" cy="19685"/>
                                            <wp:effectExtent l="0" t="0" r="0" b="0"/>
                                            <wp:docPr id="71" name=""/>
                                            <a:graphic xmlns:a="http://schemas.openxmlformats.org/drawingml/2006/main">
                                              <a:graphicData uri="http://schemas.microsoft.com/office/word/2010/wordprocessingShape">
                                                <wps:wsp>
                                                  <wps:cNvSpPr/>
                                                  <wps:nvSpPr>
                                                    <wps:cNvPr id="6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Electronic Resource: </w:t>
                                  </w:r>
                                  <w:r>
                                    <w:rPr>
                                      <w:rFonts w:eastAsia="Times New Roman" w:cs="Times New Roman" w:ascii="Times New Roman" w:hAnsi="Times New Roman"/>
                                      <w:b/>
                                      <w:bCs/>
                                      <w:i/>
                                      <w:iCs/>
                                      <w:color w:val="202020"/>
                                      <w:sz w:val="24"/>
                                      <w:szCs w:val="24"/>
                                      <w:lang w:eastAsia="hu-HU"/>
                                    </w:rPr>
                                    <w:t>International Network for Byzantine Philosophy.</w:t>
                                  </w:r>
                                  <w:r>
                                    <w:rPr>
                                      <w:rFonts w:eastAsia="Times New Roman" w:cs="Times New Roman" w:ascii="Times New Roman" w:hAnsi="Times New Roman"/>
                                      <w:b/>
                                      <w:bCs/>
                                      <w:color w:val="202020"/>
                                      <w:sz w:val="24"/>
                                      <w:szCs w:val="24"/>
                                      <w:lang w:eastAsia="hu-HU"/>
                                    </w:rPr>
                                    <w:t> </w:t>
                                  </w:r>
                                  <w:r>
                                    <w:rPr>
                                      <w:rFonts w:eastAsia="Times New Roman" w:cs="Times New Roman" w:ascii="Times New Roman" w:hAnsi="Times New Roman"/>
                                      <w:color w:val="202020"/>
                                      <w:sz w:val="24"/>
                                      <w:szCs w:val="24"/>
                                      <w:lang w:eastAsia="hu-HU"/>
                                    </w:rPr>
                                    <w:t>For further information, please click</w:t>
                                  </w:r>
                                </w:p>
                                <w:p>
                                  <w:pPr>
                                    <w:pStyle w:val="Normal"/>
                                    <w:spacing w:lineRule="auto" w:line="240" w:before="0" w:after="0"/>
                                    <w:jc w:val="both"/>
                                    <w:rPr/>
                                  </w:pPr>
                                  <w:hyperlink r:id="rId165">
                                    <w:r>
                                      <w:rPr>
                                        <w:rStyle w:val="InternetLink"/>
                                        <w:rFonts w:eastAsia="Times New Roman" w:cs="Times New Roman" w:ascii="Times New Roman" w:hAnsi="Times New Roman"/>
                                        <w:color w:val="202020"/>
                                        <w:sz w:val="24"/>
                                        <w:szCs w:val="24"/>
                                        <w:u w:val="single"/>
                                        <w:lang w:eastAsia="hu-HU"/>
                                      </w:rPr>
                                      <w:t>https://osf.io/u3jhw/</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72" name=""/>
                                            <a:graphic xmlns:a="http://schemas.openxmlformats.org/drawingml/2006/main">
                                              <a:graphicData uri="http://schemas.microsoft.com/office/word/2010/wordprocessingShape">
                                                <wps:wsp>
                                                  <wps:cNvSpPr/>
                                                  <wps:nvSpPr>
                                                    <wps:cNvPr id="6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New digital tools: PBW 2016</w:t>
                                  </w:r>
                                </w:p>
                                <w:p>
                                  <w:pPr>
                                    <w:pStyle w:val="Normal"/>
                                    <w:spacing w:lineRule="auto" w:line="240" w:before="0" w:after="0"/>
                                    <w:jc w:val="both"/>
                                    <w:rPr/>
                                  </w:pPr>
                                  <w:hyperlink r:id="rId166">
                                    <w:r>
                                      <w:rPr>
                                        <w:rStyle w:val="InternetLink"/>
                                        <w:rFonts w:eastAsia="Times New Roman" w:cs="Times New Roman" w:ascii="Times New Roman" w:hAnsi="Times New Roman"/>
                                        <w:color w:val="202020"/>
                                        <w:sz w:val="24"/>
                                        <w:szCs w:val="24"/>
                                        <w:u w:val="single"/>
                                        <w:lang w:eastAsia="hu-HU"/>
                                      </w:rPr>
                                      <w:t>https://pbw2016.kdl.kcl.ac.uk/</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 full account of the sources studied, together with the names of the scholars responsible, will be found </w:t>
                                  </w:r>
                                  <w:hyperlink r:id="rId167">
                                    <w:r>
                                      <w:rPr>
                                        <w:rStyle w:val="InternetLink"/>
                                        <w:rFonts w:eastAsia="Times New Roman" w:cs="Times New Roman" w:ascii="Times New Roman" w:hAnsi="Times New Roman"/>
                                        <w:color w:val="202020"/>
                                        <w:sz w:val="24"/>
                                        <w:szCs w:val="24"/>
                                        <w:u w:val="single"/>
                                        <w:lang w:eastAsia="hu-HU"/>
                                      </w:rPr>
                                      <w:t>here</w:t>
                                    </w:r>
                                  </w:hyperlink>
                                  <w:r>
                                    <w:rPr>
                                      <w:rFonts w:eastAsia="Times New Roman" w:cs="Times New Roman" w:ascii="Times New Roman" w:hAnsi="Times New Roman"/>
                                      <w:color w:val="202020"/>
                                      <w:sz w:val="24"/>
                                      <w:szCs w:val="24"/>
                                      <w:lang w:eastAsia="hu-HU"/>
                                    </w:rPr>
                                    <w:t>; this also serves as an index of the coverage of the project, which is a prosopographical reading of Byzantine Sources, 1025-1180. In this new edition materials have been added and enhanced, principally for the 12th century; the most significant additions are from further work on William of Tyre and Nicetas Choniates, and substantial new materials from the Chronicle of Ibn al-Athir. Such an undertaking can never be complete, as new discoveries are constantly being made; while PBW should be examined for what it contains, it should never be assumed that what it does not contain does not exist.</w:t>
                                    <w:br/>
                                    <w:t>This edition is the work of Michael Jeffreys. The redesign and updating of the site are by Elliott Hall and Charlotte Roueché; external links have been added by Roueché.</w:t>
                                    <w:br/>
                                    <w:t xml:space="preserve">The full bibliographic description is M. Jeffreys et al., </w:t>
                                  </w:r>
                                  <w:r>
                                    <w:rPr>
                                      <w:rFonts w:eastAsia="Times New Roman" w:cs="Times New Roman" w:ascii="Times New Roman" w:hAnsi="Times New Roman"/>
                                      <w:i/>
                                      <w:iCs/>
                                      <w:color w:val="202020"/>
                                      <w:sz w:val="24"/>
                                      <w:szCs w:val="24"/>
                                      <w:lang w:eastAsia="hu-HU"/>
                                    </w:rPr>
                                    <w:t>Prosopography of the Byzantine World, 2016</w:t>
                                  </w:r>
                                  <w:r>
                                    <w:rPr>
                                      <w:rFonts w:eastAsia="Times New Roman" w:cs="Times New Roman" w:ascii="Times New Roman" w:hAnsi="Times New Roman"/>
                                      <w:color w:val="202020"/>
                                      <w:sz w:val="24"/>
                                      <w:szCs w:val="24"/>
                                      <w:lang w:eastAsia="hu-HU"/>
                                    </w:rPr>
                                    <w:t xml:space="preserve"> (King's College London, 2017) available at </w:t>
                                  </w:r>
                                  <w:hyperlink r:id="rId168">
                                    <w:r>
                                      <w:rPr>
                                        <w:rStyle w:val="InternetLink"/>
                                        <w:rFonts w:eastAsia="Times New Roman" w:cs="Times New Roman" w:ascii="Times New Roman" w:hAnsi="Times New Roman"/>
                                        <w:color w:val="202020"/>
                                        <w:sz w:val="24"/>
                                        <w:szCs w:val="24"/>
                                        <w:u w:val="single"/>
                                        <w:lang w:eastAsia="hu-HU"/>
                                      </w:rPr>
                                      <w:t>http://pbw2016.kdl.kcl.ac.uk</w:t>
                                    </w:r>
                                  </w:hyperlink>
                                  <w:r>
                                    <w:rPr>
                                      <w:rFonts w:eastAsia="Times New Roman" w:cs="Times New Roman" w:ascii="Times New Roman" w:hAnsi="Times New Roman"/>
                                      <w:color w:val="202020"/>
                                      <w:sz w:val="24"/>
                                      <w:szCs w:val="24"/>
                                      <w:lang w:eastAsia="hu-HU"/>
                                    </w:rPr>
                                    <w:t>.  ISBN: 978-1-908951-20-5. The standard abbreviation is PBW (2016).</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Users are encouraged to publish the permalinks provided for each individual on person pages so:</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PBW (2016) Leon 20224, </w:t>
                                  </w:r>
                                  <w:hyperlink r:id="rId169">
                                    <w:r>
                                      <w:rPr>
                                        <w:rStyle w:val="InternetLink"/>
                                        <w:rFonts w:eastAsia="Times New Roman" w:cs="Times New Roman" w:ascii="Times New Roman" w:hAnsi="Times New Roman"/>
                                        <w:color w:val="202020"/>
                                        <w:sz w:val="24"/>
                                        <w:szCs w:val="24"/>
                                        <w:u w:val="single"/>
                                        <w:lang w:eastAsia="hu-HU"/>
                                      </w:rPr>
                                      <w:t>http://pbw2016.kdl.kcl.ac.uk/person/Leon/20224/</w:t>
                                    </w:r>
                                  </w:hyperlink>
                                  <w:r>
                                    <w:rPr>
                                      <w:rFonts w:eastAsia="Times New Roman" w:cs="Times New Roman" w:ascii="Times New Roman" w:hAnsi="Times New Roman"/>
                                      <w:color w:val="202020"/>
                                      <w:sz w:val="24"/>
                                      <w:szCs w:val="24"/>
                                      <w:lang w:eastAsia="hu-HU"/>
                                    </w:rPr>
                                    <w:br/>
                                    <w:t xml:space="preserve">The 2011 edition of the Prosopography of the Byzantine World can still be consulted </w:t>
                                  </w:r>
                                  <w:hyperlink r:id="rId170">
                                    <w:r>
                                      <w:rPr>
                                        <w:rStyle w:val="InternetLink"/>
                                        <w:rFonts w:eastAsia="Times New Roman" w:cs="Times New Roman" w:ascii="Times New Roman" w:hAnsi="Times New Roman"/>
                                        <w:color w:val="202020"/>
                                        <w:sz w:val="24"/>
                                        <w:szCs w:val="24"/>
                                        <w:u w:val="single"/>
                                        <w:lang w:eastAsia="hu-HU"/>
                                      </w:rPr>
                                      <w:t>here</w:t>
                                    </w:r>
                                  </w:hyperlink>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Acknowledgements</w:t>
                                  </w:r>
                                  <w:r>
                                    <w:rPr>
                                      <w:rFonts w:eastAsia="Times New Roman" w:cs="Times New Roman" w:ascii="Times New Roman" w:hAnsi="Times New Roman"/>
                                      <w:color w:val="202020"/>
                                      <w:sz w:val="24"/>
                                      <w:szCs w:val="24"/>
                                      <w:lang w:eastAsia="hu-HU"/>
                                    </w:rPr>
                                    <w:br/>
                                    <w:t>The project has developed over many years, with the help of scholars cited on the Sources and Seals bibliography pages, and many other friends; the overarching direction and edition, from 2000 to 2016, has been the work of Michael Jeffreys. See further under About.</w:t>
                                    <w:br/>
                                    <w:t>The work has received generous funding over the years from the AHRC, the Leverhulme Trust and the A.G. Leventis Foundation. The entire project depends on the vision, oversight and support of the British Academy.</w:t>
                                  </w:r>
                                </w:p>
                                <w:p>
                                  <w:pPr>
                                    <w:pStyle w:val="Normal"/>
                                    <w:spacing w:lineRule="auto" w:line="240" w:before="0" w:after="0"/>
                                    <w:jc w:val="both"/>
                                    <w:rPr/>
                                  </w:pPr>
                                  <w:r>
                                    <w:rPr/>
                                    <mc:AlternateContent>
                                      <mc:Choice Requires="wps">
                                        <w:drawing>
                                          <wp:inline distT="0" distB="0" distL="114300" distR="114300">
                                            <wp:extent cx="1270" cy="19685"/>
                                            <wp:effectExtent l="0" t="0" r="0" b="0"/>
                                            <wp:docPr id="73" name=""/>
                                            <a:graphic xmlns:a="http://schemas.openxmlformats.org/drawingml/2006/main">
                                              <a:graphicData uri="http://schemas.microsoft.com/office/word/2010/wordprocessingShape">
                                                <wps:wsp>
                                                  <wps:cNvSpPr/>
                                                  <wps:nvSpPr>
                                                    <wps:cNvPr id="6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New digital tools: The Seshat Global History Databank</w:t>
                                  </w:r>
                                </w:p>
                                <w:p>
                                  <w:pPr>
                                    <w:pStyle w:val="Normal"/>
                                    <w:spacing w:lineRule="auto" w:line="240" w:before="0" w:after="0"/>
                                    <w:jc w:val="both"/>
                                    <w:rPr/>
                                  </w:pPr>
                                  <w:hyperlink r:id="rId171">
                                    <w:r>
                                      <w:rPr>
                                        <w:rStyle w:val="InternetLink"/>
                                        <w:rFonts w:eastAsia="Times New Roman" w:cs="Times New Roman" w:ascii="Times New Roman" w:hAnsi="Times New Roman"/>
                                        <w:color w:val="202020"/>
                                        <w:sz w:val="24"/>
                                        <w:szCs w:val="24"/>
                                        <w:u w:val="single"/>
                                        <w:lang w:eastAsia="hu-HU"/>
                                      </w:rPr>
                                      <w:t>http://seshatdatabank.info/</w:t>
                                    </w:r>
                                  </w:hyperlink>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Seshat Global History Databank is a joint project of historians, archaeologist, social scientists, evolutionary biologists and mathematicians from all over the worlds, hosted mainly at the University of Connecticut and Oxford University. The aim of the project, which was developed under the leadership of Peter Turchin, is the collection of comprehensive data on the scale and complexity of past societies, including aspects of politics, economy, military, religion and literature. Currently, the database contains data on ca. 400 societies from all periods and regions with a total of more than 200,000 data entries. The database also includes data on the Byzantine Empire, which was created in collaboration with the Division of Byzantine Research at the Austrian Academy (J. Preiser-Kapeller). The data will be made freely accessible soon; at the same time, first analytical studies on the basis of the enormous amount of data have been published, integrating also Byzantium in this wide scale comparative enterprise.</w:t>
                                  </w:r>
                                </w:p>
                                <w:p>
                                  <w:pPr>
                                    <w:pStyle w:val="Normal"/>
                                    <w:spacing w:lineRule="auto" w:line="240" w:before="0" w:after="0"/>
                                    <w:jc w:val="both"/>
                                    <w:rPr/>
                                  </w:pPr>
                                  <w:r>
                                    <w:rPr/>
                                    <mc:AlternateContent>
                                      <mc:Choice Requires="wps">
                                        <w:drawing>
                                          <wp:inline distT="0" distB="0" distL="114300" distR="114300">
                                            <wp:extent cx="1270" cy="19685"/>
                                            <wp:effectExtent l="0" t="0" r="0" b="0"/>
                                            <wp:docPr id="74" name=""/>
                                            <a:graphic xmlns:a="http://schemas.openxmlformats.org/drawingml/2006/main">
                                              <a:graphicData uri="http://schemas.microsoft.com/office/word/2010/wordprocessingShape">
                                                <wps:wsp>
                                                  <wps:cNvSpPr/>
                                                  <wps:nvSpPr>
                                                    <wps:cNvPr id="6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After years of development the </w:t>
                                  </w:r>
                                  <w:r>
                                    <w:rPr>
                                      <w:rFonts w:eastAsia="Times New Roman" w:cs="Times New Roman" w:ascii="Times New Roman" w:hAnsi="Times New Roman"/>
                                      <w:b/>
                                      <w:bCs/>
                                      <w:color w:val="202020"/>
                                      <w:sz w:val="24"/>
                                      <w:szCs w:val="24"/>
                                      <w:lang w:eastAsia="hu-HU"/>
                                    </w:rPr>
                                    <w:t>Medieval Academy of America's Database of Medieval Digital Resources</w:t>
                                  </w:r>
                                  <w:r>
                                    <w:rPr>
                                      <w:rFonts w:eastAsia="Times New Roman" w:cs="Times New Roman" w:ascii="Times New Roman" w:hAnsi="Times New Roman"/>
                                      <w:color w:val="202020"/>
                                      <w:sz w:val="24"/>
                                      <w:szCs w:val="24"/>
                                      <w:lang w:eastAsia="hu-HU"/>
                                    </w:rPr>
                                    <w:t xml:space="preserve"> has been launched., It is a curated WordPress database of peer-reviewed online resources for the study of the Middle Ages. More information here:</w:t>
                                    <w:br/>
                                  </w:r>
                                  <w:hyperlink r:id="rId172">
                                    <w:r>
                                      <w:rPr>
                                        <w:rStyle w:val="InternetLink"/>
                                        <w:rFonts w:eastAsia="Times New Roman" w:cs="Times New Roman" w:ascii="Times New Roman" w:hAnsi="Times New Roman"/>
                                        <w:color w:val="202020"/>
                                        <w:sz w:val="24"/>
                                        <w:szCs w:val="24"/>
                                        <w:u w:val="single"/>
                                        <w:lang w:eastAsia="hu-HU"/>
                                      </w:rPr>
                                      <w:t>http://www.themedievalacademyblog.org/maa-database-of-medieval-digital-resources/</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75" name=""/>
                                            <a:graphic xmlns:a="http://schemas.openxmlformats.org/drawingml/2006/main">
                                              <a:graphicData uri="http://schemas.microsoft.com/office/word/2010/wordprocessingShape">
                                                <wps:wsp>
                                                  <wps:cNvSpPr/>
                                                  <wps:nvSpPr>
                                                    <wps:cNvPr id="6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c>
                            </w:tr>
                          </w:tbl>
                        </w:txbxContent>
                      </v:textbox>
                      <w10:wrap type="square"/>
                    </v:rect>
                  </w:pict>
                </mc:Fallback>
              </mc:AlternateContent>
            </w:r>
            <w:r>
              <mc:AlternateContent>
                <mc:Choice Requires="wps">
                  <w:drawing>
                    <wp:inline distT="0" distB="0" distL="114300" distR="114300">
                      <wp:extent cx="1270" cy="19685"/>
                      <wp:effectExtent l="0" t="0" r="0" b="0"/>
                      <wp:docPr id="76" name=""/>
                      <a:graphic xmlns:a="http://schemas.openxmlformats.org/drawingml/2006/main">
                        <a:graphicData uri="http://schemas.microsoft.com/office/word/2010/wordprocessingShape">
                          <wps:wsp>
                            <wps:cNvSpPr/>
                            <wps:nvSpPr>
                              <wps:cNvPr id="6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77" name=""/>
                      <a:graphic xmlns:a="http://schemas.openxmlformats.org/drawingml/2006/main">
                        <a:graphicData uri="http://schemas.microsoft.com/office/word/2010/wordprocessingShape">
                          <wps:wsp>
                            <wps:cNvSpPr/>
                            <wps:nvSpPr>
                              <wps:cNvPr id="6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78" name=""/>
                      <a:graphic xmlns:a="http://schemas.openxmlformats.org/drawingml/2006/main">
                        <a:graphicData uri="http://schemas.microsoft.com/office/word/2010/wordprocessingShape">
                          <wps:wsp>
                            <wps:cNvSpPr/>
                            <wps:nvSpPr>
                              <wps:cNvPr id="6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79" name=""/>
                      <a:graphic xmlns:a="http://schemas.openxmlformats.org/drawingml/2006/main">
                        <a:graphicData uri="http://schemas.microsoft.com/office/word/2010/wordprocessingShape">
                          <wps:wsp>
                            <wps:cNvSpPr/>
                            <wps:nvSpPr>
                              <wps:cNvPr id="7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0" name=""/>
                      <a:graphic xmlns:a="http://schemas.openxmlformats.org/drawingml/2006/main">
                        <a:graphicData uri="http://schemas.microsoft.com/office/word/2010/wordprocessingShape">
                          <wps:wsp>
                            <wps:cNvSpPr/>
                            <wps:nvSpPr>
                              <wps:cNvPr id="7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1" name=""/>
                      <a:graphic xmlns:a="http://schemas.openxmlformats.org/drawingml/2006/main">
                        <a:graphicData uri="http://schemas.microsoft.com/office/word/2010/wordprocessingShape">
                          <wps:wsp>
                            <wps:cNvSpPr/>
                            <wps:nvSpPr>
                              <wps:cNvPr id="7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2" name=""/>
                      <a:graphic xmlns:a="http://schemas.openxmlformats.org/drawingml/2006/main">
                        <a:graphicData uri="http://schemas.microsoft.com/office/word/2010/wordprocessingShape">
                          <wps:wsp>
                            <wps:cNvSpPr/>
                            <wps:nvSpPr>
                              <wps:cNvPr id="7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3" name=""/>
                      <a:graphic xmlns:a="http://schemas.openxmlformats.org/drawingml/2006/main">
                        <a:graphicData uri="http://schemas.microsoft.com/office/word/2010/wordprocessingShape">
                          <wps:wsp>
                            <wps:cNvSpPr/>
                            <wps:nvSpPr>
                              <wps:cNvPr id="7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4" name=""/>
                      <a:graphic xmlns:a="http://schemas.openxmlformats.org/drawingml/2006/main">
                        <a:graphicData uri="http://schemas.microsoft.com/office/word/2010/wordprocessingShape">
                          <wps:wsp>
                            <wps:cNvSpPr/>
                            <wps:nvSpPr>
                              <wps:cNvPr id="7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5" name=""/>
                      <a:graphic xmlns:a="http://schemas.openxmlformats.org/drawingml/2006/main">
                        <a:graphicData uri="http://schemas.microsoft.com/office/word/2010/wordprocessingShape">
                          <wps:wsp>
                            <wps:cNvSpPr/>
                            <wps:nvSpPr>
                              <wps:cNvPr id="7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6" name=""/>
                      <a:graphic xmlns:a="http://schemas.openxmlformats.org/drawingml/2006/main">
                        <a:graphicData uri="http://schemas.microsoft.com/office/word/2010/wordprocessingShape">
                          <wps:wsp>
                            <wps:cNvSpPr/>
                            <wps:nvSpPr>
                              <wps:cNvPr id="7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7" name=""/>
                      <a:graphic xmlns:a="http://schemas.openxmlformats.org/drawingml/2006/main">
                        <a:graphicData uri="http://schemas.microsoft.com/office/word/2010/wordprocessingShape">
                          <wps:wsp>
                            <wps:cNvSpPr/>
                            <wps:nvSpPr>
                              <wps:cNvPr id="7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88" name=""/>
                      <a:graphic xmlns:a="http://schemas.openxmlformats.org/drawingml/2006/main">
                        <a:graphicData uri="http://schemas.microsoft.com/office/word/2010/wordprocessingShape">
                          <wps:wsp>
                            <wps:cNvSpPr/>
                            <wps:nvSpPr>
                              <wps:cNvPr id="7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tc>
      </w:tr>
    </w:tbl>
    <w:p>
      <w:pPr>
        <w:pStyle w:val="Normal"/>
        <w:spacing w:lineRule="auto" w:line="240" w:before="0" w:after="0"/>
        <w:rPr>
          <w:rFonts w:ascii="Times New Roman" w:hAnsi="Times New Roman" w:eastAsia="Times New Roman" w:cs="Times New Roman"/>
          <w:vanish/>
          <w:sz w:val="24"/>
          <w:szCs w:val="24"/>
          <w:lang w:eastAsia="hu-HU"/>
        </w:rPr>
      </w:pPr>
      <w:r>
        <w:rPr>
          <w:rFonts w:eastAsia="Times New Roman" w:cs="Times New Roman" w:ascii="Times New Roman" w:hAnsi="Times New Roman"/>
          <w:vanish/>
          <w:sz w:val="24"/>
          <w:szCs w:val="24"/>
          <w:lang w:eastAsia="hu-HU"/>
        </w:rPr>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sz w:val="24"/>
          <w:szCs w:val="24"/>
          <w:lang w:eastAsia="hu-HU"/>
        </w:rPr>
      </w:r>
      <w:r>
        <mc:AlternateContent>
          <mc:Choice Requires="wps">
            <w:drawing>
              <wp:anchor behindDoc="0" distT="0" distB="0" distL="28575" distR="28575" simplePos="0" locked="0" layoutInCell="1" allowOverlap="1" relativeHeight="75">
                <wp:simplePos x="0" y="0"/>
                <wp:positionH relativeFrom="column">
                  <wp:posOffset>0</wp:posOffset>
                </wp:positionH>
                <wp:positionV relativeFrom="paragraph">
                  <wp:posOffset>635</wp:posOffset>
                </wp:positionV>
                <wp:extent cx="5760720" cy="10692130"/>
                <wp:effectExtent l="0" t="0" r="0" b="0"/>
                <wp:wrapSquare wrapText="bothSides"/>
                <wp:docPr id="89" name="Frame5"/>
                <a:graphic xmlns:a="http://schemas.openxmlformats.org/drawingml/2006/main">
                  <a:graphicData uri="http://schemas.microsoft.com/office/word/2010/wordprocessingShape">
                    <wps:wsp>
                      <wps:cNvSpPr txBox="1"/>
                      <wps:spPr>
                        <a:xfrm>
                          <a:off x="0" y="0"/>
                          <a:ext cx="5760720" cy="10692130"/>
                        </a:xfrm>
                        <a:prstGeom prst="rect"/>
                      </wps:spPr>
                      <wps:txbx>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2"/>
                                    <w:rPr/>
                                  </w:pPr>
                                  <w:r>
                                    <w:rPr>
                                      <w:rFonts w:eastAsia="Times New Roman" w:cs="Times New Roman" w:ascii="Times New Roman" w:hAnsi="Times New Roman"/>
                                      <w:b/>
                                      <w:bCs/>
                                      <w:color w:val="202020"/>
                                      <w:sz w:val="32"/>
                                      <w:szCs w:val="32"/>
                                      <w:lang w:eastAsia="hu-HU"/>
                                    </w:rPr>
                                    <w:t>Extra Opportunities: Some Funding Bodies</w: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(by Dionysios Stathakopoulos)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 </w: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GERDA HENKEL STIFTUNG</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The Foundation committees meet twice a year to consider the applications and decide on funding grants. The application deadline for the Foundation committees autumn meeting in 2018 is </w:t>
                                  </w:r>
                                  <w:r>
                                    <w:rPr>
                                      <w:rFonts w:eastAsia="Times New Roman" w:cs="Times New Roman" w:ascii="Times New Roman" w:hAnsi="Times New Roman"/>
                                      <w:b/>
                                      <w:bCs/>
                                      <w:color w:val="202020"/>
                                      <w:sz w:val="24"/>
                                      <w:szCs w:val="24"/>
                                      <w:lang w:eastAsia="hu-HU"/>
                                    </w:rPr>
                                    <w:t>13 June, 2018.</w:t>
                                  </w:r>
                                  <w:r>
                                    <w:rPr>
                                      <w:rFonts w:eastAsia="Times New Roman" w:cs="Times New Roman" w:ascii="Times New Roman" w:hAnsi="Times New Roman"/>
                                      <w:color w:val="202020"/>
                                      <w:sz w:val="24"/>
                                      <w:szCs w:val="24"/>
                                      <w:lang w:eastAsia="hu-HU"/>
                                    </w:rPr>
                                    <w:t xml:space="preserve"> Applications have to be in the Foundation's office by this day. The Foundation committees are holding their meeting in November 2018. If your application is successful, funding can start at the beginning of December 2018 at the very earliest.</w:t>
                                  </w:r>
                                </w:p>
                                <w:p>
                                  <w:pPr>
                                    <w:pStyle w:val="Normal"/>
                                    <w:spacing w:lineRule="auto" w:line="240" w:before="0" w:after="0"/>
                                    <w:jc w:val="both"/>
                                    <w:rPr/>
                                  </w:pPr>
                                  <w:hyperlink r:id="rId173">
                                    <w:r>
                                      <w:rPr>
                                        <w:rStyle w:val="InternetLink"/>
                                        <w:rFonts w:eastAsia="Times New Roman" w:cs="Times New Roman" w:ascii="Times New Roman" w:hAnsi="Times New Roman"/>
                                        <w:color w:val="202020"/>
                                        <w:sz w:val="24"/>
                                        <w:szCs w:val="24"/>
                                        <w:u w:val="single"/>
                                        <w:lang w:eastAsia="hu-HU"/>
                                      </w:rPr>
                                      <w:t>https://www.gerda-henkel-stiftung.de/grants</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ALEXANDER VON HUMBOLDT-STIFTUNG/FOUNDATION</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Become a Humboldtian – Sponsorship Programmes for Postdoctoral Scientists and Scholars</w:t>
                                  </w:r>
                                  <w:r>
                                    <w:rPr>
                                      <w:rFonts w:eastAsia="Times New Roman" w:cs="Times New Roman" w:ascii="Times New Roman" w:hAnsi="Times New Roman"/>
                                      <w:color w:val="202020"/>
                                      <w:sz w:val="24"/>
                                      <w:szCs w:val="24"/>
                                      <w:lang w:eastAsia="hu-HU"/>
                                    </w:rPr>
                                    <w:br/>
                                    <w:t>We promote academic cooperation between excellent scientists and scholars from abroad and from Germany. Whether you are a young postdoctoral researcher at the beginning of your academic career, an experienced, established academic, or even a world authority in your discipline - our research fellowships and research awards offer you sponsorship tailored to you and to your career situation.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If you would like to become a member of the Humboldt Family, only one thing counts:</w:t>
                                    <w:br/>
                                    <w:t>your own excellent performance.</w:t>
                                  </w:r>
                                </w:p>
                                <w:p>
                                  <w:pPr>
                                    <w:pStyle w:val="Normal"/>
                                    <w:spacing w:lineRule="auto" w:line="240" w:before="0" w:after="0"/>
                                    <w:jc w:val="both"/>
                                    <w:rPr/>
                                  </w:pPr>
                                  <w:hyperlink r:id="rId174">
                                    <w:r>
                                      <w:rPr>
                                        <w:rStyle w:val="InternetLink"/>
                                        <w:rFonts w:eastAsia="Times New Roman" w:cs="Times New Roman" w:ascii="Times New Roman" w:hAnsi="Times New Roman"/>
                                        <w:color w:val="202020"/>
                                        <w:sz w:val="24"/>
                                        <w:szCs w:val="24"/>
                                        <w:u w:val="single"/>
                                        <w:lang w:eastAsia="hu-HU"/>
                                      </w:rPr>
                                      <w:t>https://www.humboldt-foundation.de/web/sponsorship.html</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FRITZ THYSSEN STIFTUNG</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International grants, scholarships and exchange programs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many cases comparison of experience and cooperation between scholars proves to be helpful in stimulating further development in most fields of research. This goes for the work of experienced university teachers as well as junior scholars.</w:t>
                                    <w:br/>
                                    <w:t>The Foundation is flexible in applying the financial resources required, can also help include foreign scholars in project cooperation and supports many projects in which German and foreign scholars work together. Targeted support of international exchange between junior scholars also promotes international cooperation in the same manner, helping preserve or intensify close ties between experts.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International grants, scholarships and exchange programs of the Fritz Thyssen Foundation that are ongoing at present are listed in the following. Applications may only be submitted directly to the respective institutions.</w:t>
                                  </w:r>
                                </w:p>
                                <w:p>
                                  <w:pPr>
                                    <w:pStyle w:val="Normal"/>
                                    <w:spacing w:lineRule="auto" w:line="240" w:before="0" w:after="0"/>
                                    <w:jc w:val="both"/>
                                    <w:rPr/>
                                  </w:pPr>
                                  <w:hyperlink r:id="rId175">
                                    <w:r>
                                      <w:rPr>
                                        <w:rStyle w:val="InternetLink"/>
                                        <w:rFonts w:eastAsia="Times New Roman" w:cs="Times New Roman" w:ascii="Times New Roman" w:hAnsi="Times New Roman"/>
                                        <w:color w:val="202020"/>
                                        <w:sz w:val="24"/>
                                        <w:szCs w:val="24"/>
                                        <w:u w:val="single"/>
                                        <w:lang w:eastAsia="hu-HU"/>
                                      </w:rPr>
                                      <w:t>http://www.fritz-thyssen-stiftung.de/funding/special-programmes/international-grants-scholarships-and-exchange-programmes/?L=1</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DUMBARTON OAKS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Residential fellowships for an academic year, semester, or summer are awarded in all three areas of study to scholars from around the world. In addition, Dumbarton Oaks offers one-month non-residential awards to researchers and short-term predoctoral residencies to advanced graduate students. A program of project grants primarily supports archaeological research, as well as materials analysis and photographic surveys of objects and monuments. Summer schools and workshops bring together students for in-depth study of languages, material culture, and theory.</w:t>
                                  </w:r>
                                </w:p>
                                <w:p>
                                  <w:pPr>
                                    <w:pStyle w:val="Normal"/>
                                    <w:spacing w:lineRule="auto" w:line="240" w:before="0" w:after="0"/>
                                    <w:jc w:val="both"/>
                                    <w:rPr/>
                                  </w:pPr>
                                  <w:hyperlink r:id="rId176">
                                    <w:r>
                                      <w:rPr>
                                        <w:rStyle w:val="InternetLink"/>
                                        <w:rFonts w:eastAsia="Times New Roman" w:cs="Times New Roman" w:ascii="Times New Roman" w:hAnsi="Times New Roman"/>
                                        <w:color w:val="202020"/>
                                        <w:sz w:val="24"/>
                                        <w:szCs w:val="24"/>
                                        <w:u w:val="single"/>
                                        <w:lang w:eastAsia="hu-HU"/>
                                      </w:rPr>
                                      <w:t>https://www.doaks.org/research/support-for-research</w:t>
                                    </w:r>
                                  </w:hyperlink>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ONASSIS FOUNDATION SCHOLARSHIPS</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24</w:t>
                                  </w:r>
                                  <w:r>
                                    <w:rPr>
                                      <w:rFonts w:eastAsia="Times New Roman" w:cs="Times New Roman" w:ascii="Times New Roman" w:hAnsi="Times New Roman"/>
                                      <w:i/>
                                      <w:iCs/>
                                      <w:color w:val="202020"/>
                                      <w:sz w:val="24"/>
                                      <w:szCs w:val="24"/>
                                      <w:vertAlign w:val="superscript"/>
                                      <w:lang w:eastAsia="hu-HU"/>
                                    </w:rPr>
                                    <w:t>TH</w:t>
                                  </w:r>
                                  <w:r>
                                    <w:rPr>
                                      <w:rFonts w:eastAsia="Times New Roman" w:cs="Times New Roman" w:ascii="Times New Roman" w:hAnsi="Times New Roman"/>
                                      <w:i/>
                                      <w:iCs/>
                                      <w:color w:val="202020"/>
                                      <w:sz w:val="24"/>
                                      <w:szCs w:val="24"/>
                                      <w:lang w:eastAsia="hu-HU"/>
                                    </w:rPr>
                                    <w:t xml:space="preserve"> ONASSIS FELLOWSHIPS PROGRAM FOR INTERNATIONAL SCHOLARS 2018-19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1995 the Foundation established an annual program of grants and scholarships for research, study and artistic endeavour within Greece. The educational program is intended exclusively for non-Greeks: members of national academies, university professors of all levels, PhD holders, post-doctorate researchers and doctoral candidates. Exceptionally and on a case-by-case basis, the program may accept Greeks of the Diaspora, second generation Greeks, and Greeks who permanently reside abroad and have been studying or have been employed in foreign Universities for over 10 or 15 years, depending on the type of scholarship.</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program also includes Cypriot citizens, who have studied and reside outside Greece, and are members of National Academies, University professors of all levels –doctorate holders and post-doctorate researchers– as well as distinguished artists.</w:t>
                                    <w:br/>
                                    <w:t>Over the two decades of its operation, the Foreigner’s Fellowships program went through successive phases in order to meet the standards of a dynamic and interdisciplinary project.  The Program aims at promoting Greek language, history and culture abroad, thereby creating and encouraging ties of friendship and cooperation between members of the foreign academic community and their Greek counterparts. The selection of scholarships for foreigners or research grant recipients is based on the positive reviews of the Academic Advisors Committees of the Foundation and is validated by the Foundation's Board of Directors.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said Committees comprise University Professors (some of which are also former scholars of the Foundation), specialized scientists and renowned artists, whose participation and contribution are both honorary and voluntary. Former scholars of the Onassis Foundation, who now occupy academic posts, also offer their voluntary contribution.</w:t>
                                    <w:br/>
                                    <w:t>The grantees and scholarship recipients of this Program since the beginning of its operation, come from 65 countries: Albania, Argentina, Armenia, Australia, Austria, Belgium, Bosnia-Herzegovina, Brazil, Bulgaria, Cameroon, Canada, Chile, China, Congo, Croatia, Cuba, Cyprus, Czech Republic, Egypt, Estonia, Finland, France, Georgia, Germany,  Ghana, Greece, Hungary, Iceland, India, Iran, Ireland, Israel, Italy, Japan, Jordan, Kazakhstan, Latvia,  Lithuania, Mexico, Moldavia, Mongolia, Montenegro, Morocco, Pakistan, Peru, Poland, Portugal, Romania, Russia, S. Korea, Serbia, Slovakia, Slovenia, S. Africa, Spain, Sri Lanka, Sweden, The Netherlands, Tunisia, Turkey, Ukraine, United Kingdom, Uruguay, U.S.A., Uzbekistan, Venezuela.</w:t>
                                    <w:br/>
                                    <w:t>The number of scholarships awarded by the Foundation to foreigners varies from year to year. On average, 35 scholarships are awarded annually. During the 21 years of the Program's operation (1995 – 2016), 853 research grants and educational scholarships have been awarded, amounting to $11.041.986.</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The 24th Onassis Fellowships Program for International Scholars for the academic year 2018-19, with due-date February 28, 2018, will be announced </w:t>
                                  </w:r>
                                  <w:r>
                                    <w:rPr>
                                      <w:rFonts w:eastAsia="Times New Roman" w:cs="Times New Roman" w:ascii="Times New Roman" w:hAnsi="Times New Roman"/>
                                      <w:b/>
                                      <w:bCs/>
                                      <w:color w:val="202020"/>
                                      <w:sz w:val="24"/>
                                      <w:szCs w:val="24"/>
                                      <w:lang w:eastAsia="hu-HU"/>
                                    </w:rPr>
                                    <w:t xml:space="preserve">in mid-December 2017, please check here: </w:t>
                                  </w:r>
                                  <w:hyperlink r:id="rId177">
                                    <w:r>
                                      <w:rPr>
                                        <w:rStyle w:val="InternetLink"/>
                                        <w:rFonts w:eastAsia="Times New Roman" w:cs="Times New Roman" w:ascii="Times New Roman" w:hAnsi="Times New Roman"/>
                                        <w:b/>
                                        <w:bCs/>
                                        <w:color w:val="202020"/>
                                        <w:sz w:val="24"/>
                                        <w:szCs w:val="24"/>
                                        <w:u w:val="single"/>
                                        <w:lang w:eastAsia="hu-HU"/>
                                      </w:rPr>
                                      <w:t>http://www.onassis.org/en/scholarships-foreigners.php</w:t>
                                    </w:r>
                                  </w:hyperlink>
                                  <w:r>
                                    <w:rPr>
                                      <w:rFonts w:eastAsia="Times New Roman" w:cs="Times New Roman" w:ascii="Times New Roman" w:hAnsi="Times New Roman"/>
                                      <w:color w:val="202020"/>
                                      <w:sz w:val="24"/>
                                      <w:szCs w:val="24"/>
                                      <w:lang w:eastAsia="hu-HU"/>
                                    </w:rPr>
                                    <w:br/>
                                    <w:t>For further information, contact the Onassis Fellowships Program for International Scholars: +30 210 37 13 018, E-mail:</w:t>
                                  </w:r>
                                  <w:r>
                                    <w:rPr>
                                      <w:rFonts w:eastAsia="Times New Roman" w:cs="Times New Roman" w:ascii="Times New Roman" w:hAnsi="Times New Roman"/>
                                      <w:b/>
                                      <w:bCs/>
                                      <w:color w:val="202020"/>
                                      <w:sz w:val="24"/>
                                      <w:szCs w:val="24"/>
                                      <w:lang w:eastAsia="hu-HU"/>
                                    </w:rPr>
                                    <w:t> </w:t>
                                  </w:r>
                                  <w:r>
                                    <w:rPr>
                                      <w:rFonts w:eastAsia="Times New Roman" w:cs="Times New Roman" w:ascii="Times New Roman" w:hAnsi="Times New Roman"/>
                                      <w:color w:val="202020"/>
                                      <w:sz w:val="24"/>
                                      <w:szCs w:val="24"/>
                                      <w:lang w:eastAsia="hu-HU"/>
                                    </w:rPr>
                                    <w:t>fhadgiantoniou.ffp@onassis.org.</w:t>
                                  </w:r>
                                </w:p>
                                <w:p>
                                  <w:pPr>
                                    <w:pStyle w:val="Normal"/>
                                    <w:spacing w:lineRule="auto" w:line="240" w:before="0" w:after="0"/>
                                    <w:jc w:val="both"/>
                                    <w:rPr/>
                                  </w:pPr>
                                  <w:r>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 G. LEVENTIS FOUNDATION SCHOLARSHIPS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Foundation’s Educational Grants Scheme is an annual programme of grants intended for postgraduate and doctoral students. Post-doctoral research and distance-learning studies are not included.</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Applications by undergraduates who have not obtained their first university degree by the 31st of March will not be considered</w:t>
                                  </w:r>
                                  <w:r>
                                    <w:rPr>
                                      <w:rFonts w:eastAsia="Times New Roman" w:cs="Times New Roman" w:ascii="Times New Roman" w:hAnsi="Times New Roman"/>
                                      <w:color w:val="202020"/>
                                      <w:sz w:val="24"/>
                                      <w:szCs w:val="24"/>
                                      <w:lang w:eastAsia="hu-HU"/>
                                    </w:rPr>
                                    <w:t>.  Grants are not offered retrospectively.</w:t>
                                    <w:br/>
                                    <w:t>Applications should be completed in English.</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online application system will be open for New applications from 1 until 31 March. Renewal applications must be submitted between 1 and 30 April.</w:t>
                                    <w:br/>
                                    <w:t>For more information please check here:</w:t>
                                  </w:r>
                                </w:p>
                                <w:p>
                                  <w:pPr>
                                    <w:pStyle w:val="Normal"/>
                                    <w:spacing w:lineRule="auto" w:line="240" w:before="0" w:after="0"/>
                                    <w:jc w:val="both"/>
                                    <w:rPr/>
                                  </w:pPr>
                                  <w:hyperlink r:id="rId178">
                                    <w:r>
                                      <w:rPr>
                                        <w:rStyle w:val="InternetLink"/>
                                        <w:rFonts w:eastAsia="Times New Roman" w:cs="Times New Roman" w:ascii="Times New Roman" w:hAnsi="Times New Roman"/>
                                        <w:color w:val="202020"/>
                                        <w:sz w:val="24"/>
                                        <w:szCs w:val="24"/>
                                        <w:u w:val="single"/>
                                        <w:lang w:eastAsia="hu-HU"/>
                                      </w:rPr>
                                      <w:t>https://www.leventisscholarships.org/howtoapply.aspx</w:t>
                                    </w:r>
                                  </w:hyperlink>
                                </w:p>
                                <w:p>
                                  <w:pPr>
                                    <w:pStyle w:val="Normal"/>
                                    <w:spacing w:lineRule="auto" w:line="240" w:before="0" w:after="0"/>
                                    <w:jc w:val="both"/>
                                    <w:rPr/>
                                  </w:pPr>
                                  <w:r>
                                    <w:rPr/>
                                  </w:r>
                                </w:p>
                                <w:p>
                                  <w:pPr>
                                    <w:pStyle w:val="Normal"/>
                                    <w:spacing w:lineRule="auto" w:line="240" w:before="0" w:after="0"/>
                                    <w:ind w:left="-270" w:hanging="0"/>
                                    <w:jc w:val="both"/>
                                    <w:rPr/>
                                  </w:pPr>
                                  <w:r>
                                    <w:rPr>
                                      <w:rFonts w:eastAsia="Times New Roman" w:cs="Times New Roman" w:ascii="Times New Roman" w:hAnsi="Times New Roman"/>
                                      <w:b/>
                                      <w:bCs/>
                                      <w:color w:val="202020"/>
                                      <w:sz w:val="24"/>
                                      <w:szCs w:val="24"/>
                                      <w:lang w:eastAsia="hu-HU"/>
                                    </w:rPr>
                                    <w:t>Opportunities for Scholars at Dumbarton Oaks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Dumbarton Oaks Research Library and Collection is an institute in Washington, D.C., administered by the Trustees for Harvard University. It supports research and learning internationally in Byzantine, Garden and Landscape, and Pre-Columbian studies through fellowships, internships, meetings, and exhibitions.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Fellowships</w:t>
                                  </w:r>
                                  <w:r>
                                    <w:rPr>
                                      <w:rFonts w:eastAsia="Times New Roman" w:cs="Times New Roman" w:ascii="Times New Roman" w:hAnsi="Times New Roman"/>
                                      <w:color w:val="202020"/>
                                      <w:sz w:val="24"/>
                                      <w:szCs w:val="24"/>
                                      <w:lang w:eastAsia="hu-HU"/>
                                    </w:rPr>
                                    <w:br/>
                                    <w:t>Fellowships are awarded to Byzantine, Garden and Landscape, and Pre-Columbian scholars on the basis of demonstrated scholarly ability and preparation of the candidate, including knowledge of the requisite languages, interest and value of the study or project, and the project’s relevance to the resources of Dumbarton Oaks. We place great value on the collegial engagement of fellows with one another and with the staff.</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 xml:space="preserve">Application and instructions are available </w:t>
                                  </w:r>
                                  <w:hyperlink r:id="rId179">
                                    <w:r>
                                      <w:rPr>
                                        <w:rStyle w:val="InternetLink"/>
                                        <w:rFonts w:eastAsia="Times New Roman" w:cs="Times New Roman" w:ascii="Times New Roman" w:hAnsi="Times New Roman"/>
                                        <w:color w:val="202020"/>
                                        <w:sz w:val="24"/>
                                        <w:szCs w:val="24"/>
                                        <w:u w:val="single"/>
                                        <w:lang w:eastAsia="hu-HU"/>
                                      </w:rPr>
                                      <w:t>online</w:t>
                                    </w:r>
                                  </w:hyperlink>
                                  <w:r>
                                    <w:rPr>
                                      <w:rFonts w:eastAsia="Times New Roman" w:cs="Times New Roman" w:ascii="Times New Roman" w:hAnsi="Times New Roman"/>
                                      <w:color w:val="202020"/>
                                      <w:sz w:val="24"/>
                                      <w:szCs w:val="24"/>
                                      <w:lang w:eastAsia="hu-HU"/>
                                    </w:rPr>
                                    <w:t>. The application deadline is November 1.</w:t>
                                    <w:br/>
                                    <w:br/>
                                    <w:t>Fellowships are awarded to scholars who hold a PhD or appropriate final degree, or who have established themselves in their field and wish to pursue their own research.</w:t>
                                    <w:br/>
                                    <w:br/>
                                    <w:t>Junior Fellowships are awarded to degree candidates who at the time of application have fulfilled all preliminary requirements for a PhD or appropriate final degree, and plan to work on a dissertation or final project while at Dumbarton Oaks, under the direction of a faculty member from their own university.</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Summer Fellowships in Pre-Columbian and Byzantine studies are awarded to scholars on any level beyond the first year of graduate (postbaccalaureate) study.</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Additional Research Opportunities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t>One-Month Research Awards support scholars with a PhD or other relevant final degree who are working on research projects that require use of Dumbarton Oaks’ books, objects, or other library or museum materials. Application deadlines: October 1 &amp; March 1</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t> </w:t>
                                  </w:r>
                                  <w:r>
                                    <w:rPr>
                                      <w:rFonts w:eastAsia="Times New Roman" w:cs="Times New Roman" w:ascii="Times New Roman" w:hAnsi="Times New Roman"/>
                                      <w:color w:val="202020"/>
                                      <w:sz w:val="24"/>
                                      <w:szCs w:val="24"/>
                                      <w:lang w:eastAsia="hu-HU"/>
                                    </w:rPr>
                                    <w:br/>
                                    <w:t>Project Grants support scholarly projects by applicants holding a PhD or the equivalent. Support is generally for archaeological research, preservation of historic gardens, and the recovery, recording, and analysis of materials that would otherwise be lost. Application deadline: November 1</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Short-Term Predoctoral Residencies support advanced graduate students preparing for their PhD general exams, writing doctoral dissertations, or expecting relevant final degrees. Each residency provides up to four weeks of lodging and weekday lunches. Applications must be submitted at least sixty days before the preferred residency dates.</w:t>
                                    <w:br/>
                                    <w:br/>
                                    <w:t>More information is available on the website of Dumbarton Oaks.</w:t>
                                  </w:r>
                                </w:p>
                                <w:p>
                                  <w:pPr>
                                    <w:pStyle w:val="Normal"/>
                                    <w:spacing w:lineRule="auto" w:line="240" w:before="0" w:after="0"/>
                                    <w:ind w:left="-270" w:hanging="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r>
                                </w:p>
                                <w:p>
                                  <w:pPr>
                                    <w:pStyle w:val="Normal"/>
                                    <w:spacing w:lineRule="auto" w:line="240" w:before="0" w:after="0"/>
                                    <w:ind w:left="-270" w:right="-267" w:hanging="0"/>
                                    <w:jc w:val="both"/>
                                    <w:rPr/>
                                  </w:pPr>
                                  <w:r>
                                    <w:rPr>
                                      <w:rFonts w:eastAsia="Times New Roman" w:cs="Times New Roman" w:ascii="Times New Roman" w:hAnsi="Times New Roman"/>
                                      <w:color w:val="202020"/>
                                      <w:sz w:val="24"/>
                                      <w:szCs w:val="24"/>
                                      <w:lang w:eastAsia="hu-HU"/>
                                    </w:rPr>
                                    <w:t>--------------------------------------------------------------------------------------------------------------</w:t>
                                  </w:r>
                                </w:p>
                                <w:p>
                                  <w:pPr>
                                    <w:pStyle w:val="Normal"/>
                                    <w:spacing w:lineRule="auto" w:line="240" w:before="0" w:after="0"/>
                                    <w:ind w:left="-270" w:hanging="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r>
                                </w:p>
                              </w:tc>
                            </w:tr>
                          </w:tbl>
                        </w:txbxContent>
                      </wps:txbx>
                      <wps:bodyPr anchor="t" lIns="0" tIns="0" rIns="0" bIns="0">
                        <a:spAutoFit/>
                      </wps:bodyPr>
                    </wps:wsp>
                  </a:graphicData>
                </a:graphic>
                <wp14:sizeRelH relativeFrom="margin">
                  <wp14:pctWidth>100000</wp14:pctWidth>
                </wp14:sizeRelH>
              </wp:anchor>
            </w:drawing>
          </mc:Choice>
          <mc:Fallback>
            <w:pict>
              <v:rect style="position:absolute;rotation:0;width:453.6pt;height:841.9pt;mso-wrap-distance-left:2.25pt;mso-wrap-distance-right:2.25pt;mso-wrap-distance-top:0pt;mso-wrap-distance-bottom:0pt;margin-top:0pt;mso-position-vertical-relative:text;margin-left:0pt;mso-position-horizontal-relative:text">
                <v:textbox inset="0in,0in,0in,0in">
                  <w:txbxContent>
                    <w:tbl>
                      <w:tblPr>
                        <w:tblpPr w:bottomFromText="0" w:horzAnchor="text" w:leftFromText="45" w:rightFromText="45" w:tblpX="0" w:tblpY="0" w:topFromText="0" w:vertAnchor="text"/>
                        <w:tblW w:w="5000" w:type="pct"/>
                        <w:jc w:val="left"/>
                        <w:tblInd w:w="270" w:type="dxa"/>
                        <w:tblBorders/>
                        <w:tblCellMar>
                          <w:top w:w="0" w:type="dxa"/>
                          <w:left w:w="270" w:type="dxa"/>
                          <w:bottom w:w="135" w:type="dxa"/>
                          <w:right w:w="270" w:type="dxa"/>
                        </w:tblCellMar>
                        <w:tblLook w:val="04a0" w:noVBand="1" w:noHBand="0" w:lastColumn="0" w:firstColumn="1" w:lastRow="0" w:firstRow="1"/>
                      </w:tblPr>
                      <w:tblGrid>
                        <w:gridCol w:w="9072"/>
                      </w:tblGrid>
                      <w:tr>
                        <w:trPr/>
                        <w:tc>
                          <w:tcPr>
                            <w:tcW w:w="9072" w:type="dxa"/>
                            <w:tcBorders/>
                            <w:shd w:fill="auto" w:val="clear"/>
                          </w:tcPr>
                          <w:p>
                            <w:pPr>
                              <w:pStyle w:val="Normal"/>
                              <w:numPr>
                                <w:ilvl w:val="0"/>
                                <w:numId w:val="0"/>
                              </w:numPr>
                              <w:spacing w:lineRule="auto" w:line="240" w:before="0" w:after="0"/>
                              <w:jc w:val="center"/>
                              <w:outlineLvl w:val="2"/>
                              <w:rPr/>
                            </w:pPr>
                            <w:r>
                              <w:rPr>
                                <w:rFonts w:eastAsia="Times New Roman" w:cs="Times New Roman" w:ascii="Times New Roman" w:hAnsi="Times New Roman"/>
                                <w:b/>
                                <w:bCs/>
                                <w:color w:val="202020"/>
                                <w:sz w:val="32"/>
                                <w:szCs w:val="32"/>
                                <w:lang w:eastAsia="hu-HU"/>
                              </w:rPr>
                              <w:t>Extra Opportunities: Some Funding Bodies</w:t>
                            </w:r>
                          </w:p>
                          <w:p>
                            <w:pPr>
                              <w:pStyle w:val="Normal"/>
                              <w:spacing w:lineRule="auto" w:line="240" w:before="0" w:after="0"/>
                              <w:jc w:val="both"/>
                              <w:rPr>
                                <w:rFonts w:ascii="Times New Roman" w:hAnsi="Times New Roman" w:eastAsia="Times New Roman" w:cs="Times New Roman"/>
                                <w:b/>
                                <w:b/>
                                <w:bCs/>
                                <w:color w:val="202020"/>
                                <w:sz w:val="24"/>
                                <w:szCs w:val="24"/>
                                <w:lang w:eastAsia="hu-HU"/>
                              </w:rPr>
                            </w:pPr>
                            <w:r>
                              <w:rPr>
                                <w:rFonts w:eastAsia="Times New Roman" w:cs="Times New Roman" w:ascii="Times New Roman" w:hAnsi="Times New Roman"/>
                                <w:b/>
                                <w:bCs/>
                                <w:color w:val="202020"/>
                                <w:sz w:val="24"/>
                                <w:szCs w:val="24"/>
                                <w:lang w:eastAsia="hu-HU"/>
                              </w:rPr>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(by Dionysios Stathakopoulos)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t> </w: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GERDA HENKEL STIFTUNG</w:t>
                            </w: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The Foundation committees meet twice a year to consider the applications and decide on funding grants. The application deadline for the Foundation committees autumn meeting in 2018 is </w:t>
                            </w:r>
                            <w:r>
                              <w:rPr>
                                <w:rFonts w:eastAsia="Times New Roman" w:cs="Times New Roman" w:ascii="Times New Roman" w:hAnsi="Times New Roman"/>
                                <w:b/>
                                <w:bCs/>
                                <w:color w:val="202020"/>
                                <w:sz w:val="24"/>
                                <w:szCs w:val="24"/>
                                <w:lang w:eastAsia="hu-HU"/>
                              </w:rPr>
                              <w:t>13 June, 2018.</w:t>
                            </w:r>
                            <w:r>
                              <w:rPr>
                                <w:rFonts w:eastAsia="Times New Roman" w:cs="Times New Roman" w:ascii="Times New Roman" w:hAnsi="Times New Roman"/>
                                <w:color w:val="202020"/>
                                <w:sz w:val="24"/>
                                <w:szCs w:val="24"/>
                                <w:lang w:eastAsia="hu-HU"/>
                              </w:rPr>
                              <w:t xml:space="preserve"> Applications have to be in the Foundation's office by this day. The Foundation committees are holding their meeting in November 2018. If your application is successful, funding can start at the beginning of December 2018 at the very earliest.</w:t>
                            </w:r>
                          </w:p>
                          <w:p>
                            <w:pPr>
                              <w:pStyle w:val="Normal"/>
                              <w:spacing w:lineRule="auto" w:line="240" w:before="0" w:after="0"/>
                              <w:jc w:val="both"/>
                              <w:rPr/>
                            </w:pPr>
                            <w:hyperlink r:id="rId180">
                              <w:r>
                                <w:rPr>
                                  <w:rStyle w:val="InternetLink"/>
                                  <w:rFonts w:eastAsia="Times New Roman" w:cs="Times New Roman" w:ascii="Times New Roman" w:hAnsi="Times New Roman"/>
                                  <w:color w:val="202020"/>
                                  <w:sz w:val="24"/>
                                  <w:szCs w:val="24"/>
                                  <w:u w:val="single"/>
                                  <w:lang w:eastAsia="hu-HU"/>
                                </w:rPr>
                                <w:t>https://www.gerda-henkel-stiftung.de/grants</w:t>
                              </w:r>
                            </w:hyperlink>
                          </w:p>
                          <w:p>
                            <w:pPr>
                              <w:pStyle w:val="Normal"/>
                              <w:spacing w:lineRule="auto" w:line="240" w:before="0" w:after="0"/>
                              <w:jc w:val="both"/>
                              <w:rPr/>
                            </w:pPr>
                            <w:r>
                              <w:rPr/>
                              <w:pict>
                                <v:rect id="shape_0" fillcolor="#a0a0a0" stroked="f" style="position:absolute;margin-left:0pt;margin-top:0pt;width:0pt;height:1.45pt">
                                  <w10:wrap type="none"/>
                                  <v:fill o:detectmouseclick="t" type="solid" color2="#5f5f5f"/>
                                  <v:stroke color="#3465a4" joinstyle="round" endcap="flat"/>
                                </v:rect>
                              </w:pic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ALEXANDER VON HUMBOLDT-STIFTUNG/FOUNDATION</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Become a Humboldtian – Sponsorship Programmes for Postdoctoral Scientists and Scholars</w:t>
                            </w:r>
                            <w:r>
                              <w:rPr>
                                <w:rFonts w:eastAsia="Times New Roman" w:cs="Times New Roman" w:ascii="Times New Roman" w:hAnsi="Times New Roman"/>
                                <w:color w:val="202020"/>
                                <w:sz w:val="24"/>
                                <w:szCs w:val="24"/>
                                <w:lang w:eastAsia="hu-HU"/>
                              </w:rPr>
                              <w:br/>
                              <w:t>We promote academic cooperation between excellent scientists and scholars from abroad and from Germany. Whether you are a young postdoctoral researcher at the beginning of your academic career, an experienced, established academic, or even a world authority in your discipline - our research fellowships and research awards offer you sponsorship tailored to you and to your career situation.</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If you would like to become a member of the Humboldt Family, only one thing counts:</w:t>
                              <w:br/>
                              <w:t>your own excellent performance.</w:t>
                            </w:r>
                          </w:p>
                          <w:p>
                            <w:pPr>
                              <w:pStyle w:val="Normal"/>
                              <w:spacing w:lineRule="auto" w:line="240" w:before="0" w:after="0"/>
                              <w:jc w:val="both"/>
                              <w:rPr/>
                            </w:pPr>
                            <w:hyperlink r:id="rId181">
                              <w:r>
                                <w:rPr>
                                  <w:rStyle w:val="InternetLink"/>
                                  <w:rFonts w:eastAsia="Times New Roman" w:cs="Times New Roman" w:ascii="Times New Roman" w:hAnsi="Times New Roman"/>
                                  <w:color w:val="202020"/>
                                  <w:sz w:val="24"/>
                                  <w:szCs w:val="24"/>
                                  <w:u w:val="single"/>
                                  <w:lang w:eastAsia="hu-HU"/>
                                </w:rPr>
                                <w:t>https://www.humboldt-foundation.de/web/sponsorship.html</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91" name=""/>
                                      <a:graphic xmlns:a="http://schemas.openxmlformats.org/drawingml/2006/main">
                                        <a:graphicData uri="http://schemas.microsoft.com/office/word/2010/wordprocessingShape">
                                          <wps:wsp>
                                            <wps:cNvSpPr/>
                                            <wps:nvSpPr>
                                              <wps:cNvPr id="8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FRITZ THYSSEN STIFTUNG</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International grants, scholarships and exchange programs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many cases comparison of experience and cooperation between scholars proves to be helpful in stimulating further development in most fields of research. This goes for the work of experienced university teachers as well as junior scholars.</w:t>
                              <w:br/>
                              <w:t>The Foundation is flexible in applying the financial resources required, can also help include foreign scholars in project cooperation and supports many projects in which German and foreign scholars work together. Targeted support of international exchange between junior scholars also promotes international cooperation in the same manner, helping preserve or intensify close ties between experts.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International grants, scholarships and exchange programs of the Fritz Thyssen Foundation that are ongoing at present are listed in the following. Applications may only be submitted directly to the respective institutions.</w:t>
                            </w:r>
                          </w:p>
                          <w:p>
                            <w:pPr>
                              <w:pStyle w:val="Normal"/>
                              <w:spacing w:lineRule="auto" w:line="240" w:before="0" w:after="0"/>
                              <w:jc w:val="both"/>
                              <w:rPr/>
                            </w:pPr>
                            <w:hyperlink r:id="rId182">
                              <w:r>
                                <w:rPr>
                                  <w:rStyle w:val="InternetLink"/>
                                  <w:rFonts w:eastAsia="Times New Roman" w:cs="Times New Roman" w:ascii="Times New Roman" w:hAnsi="Times New Roman"/>
                                  <w:color w:val="202020"/>
                                  <w:sz w:val="24"/>
                                  <w:szCs w:val="24"/>
                                  <w:u w:val="single"/>
                                  <w:lang w:eastAsia="hu-HU"/>
                                </w:rPr>
                                <w:t>http://www.fritz-thyssen-stiftung.de/funding/special-programmes/international-grants-scholarships-and-exchange-programmes/?L=1</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92" name=""/>
                                      <a:graphic xmlns:a="http://schemas.openxmlformats.org/drawingml/2006/main">
                                        <a:graphicData uri="http://schemas.microsoft.com/office/word/2010/wordprocessingShape">
                                          <wps:wsp>
                                            <wps:cNvSpPr/>
                                            <wps:nvSpPr>
                                              <wps:cNvPr id="81"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DUMBARTON OAKS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Residential fellowships for an academic year, semester, or summer are awarded in all three areas of study to scholars from around the world. In addition, Dumbarton Oaks offers one-month non-residential awards to researchers and short-term predoctoral residencies to advanced graduate students. A program of project grants primarily supports archaeological research, as well as materials analysis and photographic surveys of objects and monuments. Summer schools and workshops bring together students for in-depth study of languages, material culture, and theory.</w:t>
                            </w:r>
                          </w:p>
                          <w:p>
                            <w:pPr>
                              <w:pStyle w:val="Normal"/>
                              <w:spacing w:lineRule="auto" w:line="240" w:before="0" w:after="0"/>
                              <w:jc w:val="both"/>
                              <w:rPr/>
                            </w:pPr>
                            <w:hyperlink r:id="rId183">
                              <w:r>
                                <w:rPr>
                                  <w:rStyle w:val="InternetLink"/>
                                  <w:rFonts w:eastAsia="Times New Roman" w:cs="Times New Roman" w:ascii="Times New Roman" w:hAnsi="Times New Roman"/>
                                  <w:color w:val="202020"/>
                                  <w:sz w:val="24"/>
                                  <w:szCs w:val="24"/>
                                  <w:u w:val="single"/>
                                  <w:lang w:eastAsia="hu-HU"/>
                                </w:rPr>
                                <w:t>https://www.doaks.org/research/support-for-research</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93" name=""/>
                                      <a:graphic xmlns:a="http://schemas.openxmlformats.org/drawingml/2006/main">
                                        <a:graphicData uri="http://schemas.microsoft.com/office/word/2010/wordprocessingShape">
                                          <wps:wsp>
                                            <wps:cNvSpPr/>
                                            <wps:nvSpPr>
                                              <wps:cNvPr id="82"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ONASSIS FOUNDATION SCHOLARSHIPS</w:t>
                            </w:r>
                          </w:p>
                          <w:p>
                            <w:pPr>
                              <w:pStyle w:val="Normal"/>
                              <w:spacing w:lineRule="auto" w:line="240" w:before="0" w:after="0"/>
                              <w:jc w:val="both"/>
                              <w:rPr/>
                            </w:pPr>
                            <w:r>
                              <w:rPr>
                                <w:rFonts w:eastAsia="Times New Roman" w:cs="Times New Roman" w:ascii="Times New Roman" w:hAnsi="Times New Roman"/>
                                <w:i/>
                                <w:iCs/>
                                <w:color w:val="202020"/>
                                <w:sz w:val="24"/>
                                <w:szCs w:val="24"/>
                                <w:lang w:eastAsia="hu-HU"/>
                              </w:rPr>
                              <w:t>24</w:t>
                            </w:r>
                            <w:r>
                              <w:rPr>
                                <w:rFonts w:eastAsia="Times New Roman" w:cs="Times New Roman" w:ascii="Times New Roman" w:hAnsi="Times New Roman"/>
                                <w:i/>
                                <w:iCs/>
                                <w:color w:val="202020"/>
                                <w:sz w:val="24"/>
                                <w:szCs w:val="24"/>
                                <w:vertAlign w:val="superscript"/>
                                <w:lang w:eastAsia="hu-HU"/>
                              </w:rPr>
                              <w:t>TH</w:t>
                            </w:r>
                            <w:r>
                              <w:rPr>
                                <w:rFonts w:eastAsia="Times New Roman" w:cs="Times New Roman" w:ascii="Times New Roman" w:hAnsi="Times New Roman"/>
                                <w:i/>
                                <w:iCs/>
                                <w:color w:val="202020"/>
                                <w:sz w:val="24"/>
                                <w:szCs w:val="24"/>
                                <w:lang w:eastAsia="hu-HU"/>
                              </w:rPr>
                              <w:t xml:space="preserve"> ONASSIS FELLOWSHIPS PROGRAM FOR INTERNATIONAL SCHOLARS 2018-19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In 1995 the Foundation established an annual program of grants and scholarships for research, study and artistic endeavour within Greece. The educational program is intended exclusively for non-Greeks: members of national academies, university professors of all levels, PhD holders, post-doctorate researchers and doctoral candidates. Exceptionally and on a case-by-case basis, the program may accept Greeks of the Diaspora, second generation Greeks, and Greeks who permanently reside abroad and have been studying or have been employed in foreign Universities for over 10 or 15 years, depending on the type of scholarship.</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program also includes Cypriot citizens, who have studied and reside outside Greece, and are members of National Academies, University professors of all levels –doctorate holders and post-doctorate researchers– as well as distinguished artists.</w:t>
                              <w:br/>
                              <w:t>Over the two decades of its operation, the Foreigner’s Fellowships program went through successive phases in order to meet the standards of a dynamic and interdisciplinary project.  The Program aims at promoting Greek language, history and culture abroad, thereby creating and encouraging ties of friendship and cooperation between members of the foreign academic community and their Greek counterparts. The selection of scholarships for foreigners or research grant recipients is based on the positive reviews of the Academic Advisors Committees of the Foundation and is validated by the Foundation's Board of Directors.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said Committees comprise University Professors (some of which are also former scholars of the Foundation), specialized scientists and renowned artists, whose participation and contribution are both honorary and voluntary. Former scholars of the Onassis Foundation, who now occupy academic posts, also offer their voluntary contribution.</w:t>
                              <w:br/>
                              <w:t>The grantees and scholarship recipients of this Program since the beginning of its operation, come from 65 countries: Albania, Argentina, Armenia, Australia, Austria, Belgium, Bosnia-Herzegovina, Brazil, Bulgaria, Cameroon, Canada, Chile, China, Congo, Croatia, Cuba, Cyprus, Czech Republic, Egypt, Estonia, Finland, France, Georgia, Germany,  Ghana, Greece, Hungary, Iceland, India, Iran, Ireland, Israel, Italy, Japan, Jordan, Kazakhstan, Latvia,  Lithuania, Mexico, Moldavia, Mongolia, Montenegro, Morocco, Pakistan, Peru, Poland, Portugal, Romania, Russia, S. Korea, Serbia, Slovakia, Slovenia, S. Africa, Spain, Sri Lanka, Sweden, The Netherlands, Tunisia, Turkey, Ukraine, United Kingdom, Uruguay, U.S.A., Uzbekistan, Venezuela.</w:t>
                              <w:br/>
                              <w:t>The number of scholarships awarded by the Foundation to foreigners varies from year to year. On average, 35 scholarships are awarded annually. During the 21 years of the Program's operation (1995 – 2016), 853 research grants and educational scholarships have been awarded, amounting to $11.041.986.</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The 24th Onassis Fellowships Program for International Scholars for the academic year 2018-19, with due-date February 28, 2018, will be announced </w:t>
                            </w:r>
                            <w:r>
                              <w:rPr>
                                <w:rFonts w:eastAsia="Times New Roman" w:cs="Times New Roman" w:ascii="Times New Roman" w:hAnsi="Times New Roman"/>
                                <w:b/>
                                <w:bCs/>
                                <w:color w:val="202020"/>
                                <w:sz w:val="24"/>
                                <w:szCs w:val="24"/>
                                <w:lang w:eastAsia="hu-HU"/>
                              </w:rPr>
                              <w:t xml:space="preserve">in mid-December 2017, please check here: </w:t>
                            </w:r>
                            <w:hyperlink r:id="rId184">
                              <w:r>
                                <w:rPr>
                                  <w:rStyle w:val="InternetLink"/>
                                  <w:rFonts w:eastAsia="Times New Roman" w:cs="Times New Roman" w:ascii="Times New Roman" w:hAnsi="Times New Roman"/>
                                  <w:b/>
                                  <w:bCs/>
                                  <w:color w:val="202020"/>
                                  <w:sz w:val="24"/>
                                  <w:szCs w:val="24"/>
                                  <w:u w:val="single"/>
                                  <w:lang w:eastAsia="hu-HU"/>
                                </w:rPr>
                                <w:t>http://www.onassis.org/en/scholarships-foreigners.php</w:t>
                              </w:r>
                            </w:hyperlink>
                            <w:r>
                              <w:rPr>
                                <w:rFonts w:eastAsia="Times New Roman" w:cs="Times New Roman" w:ascii="Times New Roman" w:hAnsi="Times New Roman"/>
                                <w:color w:val="202020"/>
                                <w:sz w:val="24"/>
                                <w:szCs w:val="24"/>
                                <w:lang w:eastAsia="hu-HU"/>
                              </w:rPr>
                              <w:br/>
                              <w:t>For further information, contact the Onassis Fellowships Program for International Scholars: +30 210 37 13 018, E-mail:</w:t>
                            </w:r>
                            <w:r>
                              <w:rPr>
                                <w:rFonts w:eastAsia="Times New Roman" w:cs="Times New Roman" w:ascii="Times New Roman" w:hAnsi="Times New Roman"/>
                                <w:b/>
                                <w:bCs/>
                                <w:color w:val="202020"/>
                                <w:sz w:val="24"/>
                                <w:szCs w:val="24"/>
                                <w:lang w:eastAsia="hu-HU"/>
                              </w:rPr>
                              <w:t> </w:t>
                            </w:r>
                            <w:r>
                              <w:rPr>
                                <w:rFonts w:eastAsia="Times New Roman" w:cs="Times New Roman" w:ascii="Times New Roman" w:hAnsi="Times New Roman"/>
                                <w:color w:val="202020"/>
                                <w:sz w:val="24"/>
                                <w:szCs w:val="24"/>
                                <w:lang w:eastAsia="hu-HU"/>
                              </w:rPr>
                              <w:t>fhadgiantoniou.ffp@onassis.org.</w:t>
                            </w:r>
                          </w:p>
                          <w:p>
                            <w:pPr>
                              <w:pStyle w:val="Normal"/>
                              <w:spacing w:lineRule="auto" w:line="240" w:before="0" w:after="0"/>
                              <w:jc w:val="both"/>
                              <w:rPr/>
                            </w:pPr>
                            <w:r>
                              <w:rPr/>
                              <mc:AlternateContent>
                                <mc:Choice Requires="wps">
                                  <w:drawing>
                                    <wp:inline distT="0" distB="0" distL="114300" distR="114300">
                                      <wp:extent cx="1270" cy="19685"/>
                                      <wp:effectExtent l="0" t="0" r="0" b="0"/>
                                      <wp:docPr id="94" name=""/>
                                      <a:graphic xmlns:a="http://schemas.openxmlformats.org/drawingml/2006/main">
                                        <a:graphicData uri="http://schemas.microsoft.com/office/word/2010/wordprocessingShape">
                                          <wps:wsp>
                                            <wps:cNvSpPr/>
                                            <wps:nvSpPr>
                                              <wps:cNvPr id="83"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jc w:val="both"/>
                              <w:rPr/>
                            </w:pPr>
                            <w:r>
                              <w:rPr>
                                <w:rFonts w:eastAsia="Times New Roman" w:cs="Times New Roman" w:ascii="Times New Roman" w:hAnsi="Times New Roman"/>
                                <w:b/>
                                <w:bCs/>
                                <w:color w:val="202020"/>
                                <w:sz w:val="24"/>
                                <w:szCs w:val="24"/>
                                <w:lang w:eastAsia="hu-HU"/>
                              </w:rPr>
                              <w:t>A. G. LEVENTIS FOUNDATION SCHOLARSHIPS</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Foundation’s Educational Grants Scheme is an annual programme of grants intended for postgraduate and doctoral students. Post-doctoral research and distance-learning studies are not included.</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Applications by undergraduates who have not obtained their first university degree by the 31st of March will not be considered</w:t>
                            </w:r>
                            <w:r>
                              <w:rPr>
                                <w:rFonts w:eastAsia="Times New Roman" w:cs="Times New Roman" w:ascii="Times New Roman" w:hAnsi="Times New Roman"/>
                                <w:color w:val="202020"/>
                                <w:sz w:val="24"/>
                                <w:szCs w:val="24"/>
                                <w:lang w:eastAsia="hu-HU"/>
                              </w:rPr>
                              <w:t>.  Grants are not offered retrospectively.</w:t>
                              <w:br/>
                              <w:t>Applications should be completed in English.</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The online application system will be open for New applications from 1 until 31 March. Renewal applications must be submitted between 1 and 30 April.</w:t>
                              <w:br/>
                              <w:t>For more information please check here:</w:t>
                            </w:r>
                          </w:p>
                          <w:p>
                            <w:pPr>
                              <w:pStyle w:val="Normal"/>
                              <w:spacing w:lineRule="auto" w:line="240" w:before="0" w:after="0"/>
                              <w:jc w:val="both"/>
                              <w:rPr/>
                            </w:pPr>
                            <w:hyperlink r:id="rId185">
                              <w:r>
                                <w:rPr>
                                  <w:rStyle w:val="InternetLink"/>
                                  <w:rFonts w:eastAsia="Times New Roman" w:cs="Times New Roman" w:ascii="Times New Roman" w:hAnsi="Times New Roman"/>
                                  <w:color w:val="202020"/>
                                  <w:sz w:val="24"/>
                                  <w:szCs w:val="24"/>
                                  <w:u w:val="single"/>
                                  <w:lang w:eastAsia="hu-HU"/>
                                </w:rPr>
                                <w:t>https://www.leventisscholarships.org/howtoapply.aspx</w:t>
                              </w:r>
                            </w:hyperlink>
                          </w:p>
                          <w:p>
                            <w:pPr>
                              <w:pStyle w:val="Normal"/>
                              <w:spacing w:lineRule="auto" w:line="240" w:before="0" w:after="0"/>
                              <w:jc w:val="both"/>
                              <w:rPr/>
                            </w:pPr>
                            <w:r>
                              <w:rPr/>
                              <mc:AlternateContent>
                                <mc:Choice Requires="wps">
                                  <w:drawing>
                                    <wp:inline distT="0" distB="0" distL="114300" distR="114300">
                                      <wp:extent cx="1270" cy="19685"/>
                                      <wp:effectExtent l="0" t="0" r="0" b="0"/>
                                      <wp:docPr id="95" name=""/>
                                      <a:graphic xmlns:a="http://schemas.openxmlformats.org/drawingml/2006/main">
                                        <a:graphicData uri="http://schemas.microsoft.com/office/word/2010/wordprocessingShape">
                                          <wps:wsp>
                                            <wps:cNvSpPr/>
                                            <wps:nvSpPr>
                                              <wps:cNvPr id="84"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spacing w:lineRule="auto" w:line="240" w:before="0" w:after="0"/>
                              <w:ind w:left="-270" w:hanging="0"/>
                              <w:jc w:val="both"/>
                              <w:rPr/>
                            </w:pPr>
                            <w:r>
                              <w:rPr>
                                <w:rFonts w:eastAsia="Times New Roman" w:cs="Times New Roman" w:ascii="Times New Roman" w:hAnsi="Times New Roman"/>
                                <w:b/>
                                <w:bCs/>
                                <w:color w:val="202020"/>
                                <w:sz w:val="24"/>
                                <w:szCs w:val="24"/>
                                <w:lang w:eastAsia="hu-HU"/>
                              </w:rPr>
                              <w:t>Opportunities for Scholars at Dumbarton Oaks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Dumbarton Oaks Research Library and Collection is an institute in Washington, D.C., administered by the Trustees for Harvard University. It supports research and learning internationally in Byzantine, Garden and Landscape, and Pre-Columbian studies through fellowships, internships, meetings, and exhibitions.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Fellowships</w:t>
                            </w:r>
                            <w:r>
                              <w:rPr>
                                <w:rFonts w:eastAsia="Times New Roman" w:cs="Times New Roman" w:ascii="Times New Roman" w:hAnsi="Times New Roman"/>
                                <w:color w:val="202020"/>
                                <w:sz w:val="24"/>
                                <w:szCs w:val="24"/>
                                <w:lang w:eastAsia="hu-HU"/>
                              </w:rPr>
                              <w:br/>
                              <w:t>Fellowships are awarded to Byzantine, Garden and Landscape, and Pre-Columbian scholars on the basis of demonstrated scholarly ability and preparation of the candidate, including knowledge of the requisite languages, interest and value of the study or project, and the project’s relevance to the resources of Dumbarton Oaks. We place great value on the collegial engagement of fellows with one another and with the staff.</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 xml:space="preserve">Application and instructions are available </w:t>
                            </w:r>
                            <w:hyperlink r:id="rId186">
                              <w:r>
                                <w:rPr>
                                  <w:rStyle w:val="InternetLink"/>
                                  <w:rFonts w:eastAsia="Times New Roman" w:cs="Times New Roman" w:ascii="Times New Roman" w:hAnsi="Times New Roman"/>
                                  <w:color w:val="202020"/>
                                  <w:sz w:val="24"/>
                                  <w:szCs w:val="24"/>
                                  <w:u w:val="single"/>
                                  <w:lang w:eastAsia="hu-HU"/>
                                </w:rPr>
                                <w:t>online</w:t>
                              </w:r>
                            </w:hyperlink>
                            <w:r>
                              <w:rPr>
                                <w:rFonts w:eastAsia="Times New Roman" w:cs="Times New Roman" w:ascii="Times New Roman" w:hAnsi="Times New Roman"/>
                                <w:color w:val="202020"/>
                                <w:sz w:val="24"/>
                                <w:szCs w:val="24"/>
                                <w:lang w:eastAsia="hu-HU"/>
                              </w:rPr>
                              <w:t>. The application deadline is November 1.</w:t>
                              <w:br/>
                              <w:br/>
                              <w:t>Fellowships are awarded to scholars who hold a PhD or appropriate final degree, or who have established themselves in their field and wish to pursue their own research.</w:t>
                              <w:br/>
                              <w:br/>
                              <w:t>Junior Fellowships are awarded to degree candidates who at the time of application have fulfilled all preliminary requirements for a PhD or appropriate final degree, and plan to work on a dissertation or final project while at Dumbarton Oaks, under the direction of a faculty member from their own university.</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Summer Fellowships in Pre-Columbian and Byzantine studies are awarded to scholars on any level beyond the first year of graduate (postbaccalaureate) study.</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r>
                            <w:r>
                              <w:rPr>
                                <w:rFonts w:eastAsia="Times New Roman" w:cs="Times New Roman" w:ascii="Times New Roman" w:hAnsi="Times New Roman"/>
                                <w:b/>
                                <w:bCs/>
                                <w:color w:val="202020"/>
                                <w:sz w:val="24"/>
                                <w:szCs w:val="24"/>
                                <w:lang w:eastAsia="hu-HU"/>
                              </w:rPr>
                              <w:t>Additional Research Opportunities</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t>One-Month Research Awards support scholars with a PhD or other relevant final degree who are working on research projects that require use of Dumbarton Oaks’ books, objects, or other library or museum materials. Application deadlines: October 1 &amp; March 1</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t> </w:t>
                            </w:r>
                            <w:r>
                              <w:rPr>
                                <w:rFonts w:eastAsia="Times New Roman" w:cs="Times New Roman" w:ascii="Times New Roman" w:hAnsi="Times New Roman"/>
                                <w:color w:val="202020"/>
                                <w:sz w:val="24"/>
                                <w:szCs w:val="24"/>
                                <w:lang w:eastAsia="hu-HU"/>
                              </w:rPr>
                              <w:br/>
                              <w:t>Project Grants support scholarly projects by applicants holding a PhD or the equivalent. Support is generally for archaeological research, preservation of historic gardens, and the recovery, recording, and analysis of materials that would otherwise be lost. Application deadline: November 1</w:t>
                            </w:r>
                          </w:p>
                          <w:p>
                            <w:pPr>
                              <w:pStyle w:val="Normal"/>
                              <w:spacing w:lineRule="auto" w:line="240" w:before="0" w:after="0"/>
                              <w:ind w:left="-270" w:hanging="0"/>
                              <w:jc w:val="both"/>
                              <w:rPr/>
                            </w:pPr>
                            <w:r>
                              <w:rPr>
                                <w:rFonts w:eastAsia="Times New Roman" w:cs="Times New Roman" w:ascii="Times New Roman" w:hAnsi="Times New Roman"/>
                                <w:color w:val="202020"/>
                                <w:sz w:val="24"/>
                                <w:szCs w:val="24"/>
                                <w:lang w:eastAsia="hu-HU"/>
                              </w:rPr>
                              <w:br/>
                              <w:t>Short-Term Predoctoral Residencies support advanced graduate students preparing for their PhD general exams, writing doctoral dissertations, or expecting relevant final degrees. Each residency provides up to four weeks of lodging and weekday lunches. Applications must be submitted at least sixty days before the preferred residency dates.</w:t>
                              <w:br/>
                              <w:br/>
                              <w:t>More information is available on the website of Dumbarton Oaks.</w:t>
                            </w:r>
                          </w:p>
                          <w:p>
                            <w:pPr>
                              <w:pStyle w:val="Normal"/>
                              <w:spacing w:lineRule="auto" w:line="240" w:before="0" w:after="0"/>
                              <w:ind w:left="-270" w:hanging="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r>
                          </w:p>
                          <w:p>
                            <w:pPr>
                              <w:pStyle w:val="Normal"/>
                              <w:spacing w:lineRule="auto" w:line="240" w:before="0" w:after="0"/>
                              <w:ind w:left="-270" w:right="-267" w:hanging="0"/>
                              <w:jc w:val="both"/>
                              <w:rPr/>
                            </w:pPr>
                            <w:r>
                              <w:rPr>
                                <w:rFonts w:eastAsia="Times New Roman" w:cs="Times New Roman" w:ascii="Times New Roman" w:hAnsi="Times New Roman"/>
                                <w:color w:val="202020"/>
                                <w:sz w:val="24"/>
                                <w:szCs w:val="24"/>
                                <w:lang w:eastAsia="hu-HU"/>
                              </w:rPr>
                              <w:t>--------------------------------------------------------------------------------------------------------------</w:t>
                            </w:r>
                          </w:p>
                          <w:p>
                            <w:pPr>
                              <w:pStyle w:val="Normal"/>
                              <w:spacing w:lineRule="auto" w:line="240" w:before="0" w:after="0"/>
                              <w:ind w:left="-270" w:hanging="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color w:val="202020"/>
                                <w:sz w:val="24"/>
                                <w:szCs w:val="24"/>
                                <w:lang w:eastAsia="hu-HU"/>
                              </w:rPr>
                            </w:r>
                          </w:p>
                        </w:tc>
                      </w:tr>
                    </w:tbl>
                  </w:txbxContent>
                </v:textbox>
                <w10:wrap type="square"/>
              </v:rect>
            </w:pict>
          </mc:Fallback>
        </mc:AlternateContent>
      </w:r>
      <w:r>
        <mc:AlternateContent>
          <mc:Choice Requires="wps">
            <w:drawing>
              <wp:inline distT="0" distB="0" distL="114300" distR="114300">
                <wp:extent cx="1270" cy="19685"/>
                <wp:effectExtent l="0" t="0" r="0" b="0"/>
                <wp:docPr id="96" name=""/>
                <a:graphic xmlns:a="http://schemas.openxmlformats.org/drawingml/2006/main">
                  <a:graphicData uri="http://schemas.microsoft.com/office/word/2010/wordprocessingShape">
                    <wps:wsp>
                      <wps:cNvSpPr/>
                      <wps:nvSpPr>
                        <wps:cNvPr id="85"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97" name=""/>
                <a:graphic xmlns:a="http://schemas.openxmlformats.org/drawingml/2006/main">
                  <a:graphicData uri="http://schemas.microsoft.com/office/word/2010/wordprocessingShape">
                    <wps:wsp>
                      <wps:cNvSpPr/>
                      <wps:nvSpPr>
                        <wps:cNvPr id="86"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98" name=""/>
                <a:graphic xmlns:a="http://schemas.openxmlformats.org/drawingml/2006/main">
                  <a:graphicData uri="http://schemas.microsoft.com/office/word/2010/wordprocessingShape">
                    <wps:wsp>
                      <wps:cNvSpPr/>
                      <wps:nvSpPr>
                        <wps:cNvPr id="87"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99" name=""/>
                <a:graphic xmlns:a="http://schemas.openxmlformats.org/drawingml/2006/main">
                  <a:graphicData uri="http://schemas.microsoft.com/office/word/2010/wordprocessingShape">
                    <wps:wsp>
                      <wps:cNvSpPr/>
                      <wps:nvSpPr>
                        <wps:cNvPr id="88"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100" name=""/>
                <a:graphic xmlns:a="http://schemas.openxmlformats.org/drawingml/2006/main">
                  <a:graphicData uri="http://schemas.microsoft.com/office/word/2010/wordprocessingShape">
                    <wps:wsp>
                      <wps:cNvSpPr/>
                      <wps:nvSpPr>
                        <wps:cNvPr id="89"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mc:AlternateContent>
          <mc:Choice Requires="wps">
            <w:drawing>
              <wp:inline distT="0" distB="0" distL="114300" distR="114300">
                <wp:extent cx="1270" cy="19685"/>
                <wp:effectExtent l="0" t="0" r="0" b="0"/>
                <wp:docPr id="101" name=""/>
                <a:graphic xmlns:a="http://schemas.openxmlformats.org/drawingml/2006/main">
                  <a:graphicData uri="http://schemas.microsoft.com/office/word/2010/wordprocessingShape">
                    <wps:wsp>
                      <wps:cNvSpPr/>
                      <wps:nvSpPr>
                        <wps:cNvPr id="90" name="Rectangle 1"/>
                        <wps:cNvSpPr/>
                      </wps:nvSpPr>
                      <wps:spPr>
                        <a:xfrm>
                          <a:off x="0" y="0"/>
                          <a:ext cx="720" cy="19080"/>
                        </a:xfrm>
                        <a:prstGeom prst="rect">
                          <a:avLst/>
                        </a:prstGeom>
                        <a:solidFill>
                          <a:srgbClr val="a0a0a0"/>
                        </a:solidFill>
                        <a:ln>
                          <a:noFill/>
                        </a:ln>
                      </wps:spPr>
                      <wps:bodyPr/>
                    </wps:wsp>
                  </a:graphicData>
                </a:graphic>
              </wp:inline>
            </w:drawing>
          </mc:Choice>
          <mc:Fallback>
            <w:pict>
              <v:rect id="shape_0" fillcolor="#a0a0a0" stroked="f" style="position:absolute;margin-left:0pt;margin-top:0pt;width:0pt;height:1.45pt">
                <w10:wrap type="none"/>
                <v:fill o:detectmouseclick="t" type="solid" color2="#5f5f5f"/>
                <v:stroke color="#3465a4" joinstyle="round" endcap="flat"/>
              </v:rect>
            </w:pict>
          </mc:Fallback>
        </mc:AlternateContent>
      </w:r>
    </w:p>
    <w:p>
      <w:pPr>
        <w:pStyle w:val="Normal"/>
        <w:numPr>
          <w:ilvl w:val="0"/>
          <w:numId w:val="0"/>
        </w:numPr>
        <w:spacing w:lineRule="auto" w:line="240" w:before="0" w:after="0"/>
        <w:jc w:val="center"/>
        <w:outlineLvl w:val="2"/>
        <w:rPr>
          <w:rFonts w:ascii="Times New Roman" w:hAnsi="Times New Roman" w:eastAsia="Times New Roman" w:cs="Times New Roman"/>
          <w:b/>
          <w:b/>
          <w:bCs/>
          <w:color w:val="202020"/>
          <w:sz w:val="32"/>
          <w:szCs w:val="32"/>
          <w:lang w:eastAsia="hu-HU"/>
        </w:rPr>
      </w:pPr>
      <w:r>
        <w:rPr>
          <w:rFonts w:eastAsia="Times New Roman" w:cs="Times New Roman" w:ascii="Times New Roman" w:hAnsi="Times New Roman"/>
          <w:b/>
          <w:bCs/>
          <w:color w:val="202020"/>
          <w:sz w:val="32"/>
          <w:szCs w:val="32"/>
          <w:lang w:eastAsia="hu-HU"/>
        </w:rPr>
        <w:t>Submission Instructions and Deadline</w:t>
      </w:r>
    </w:p>
    <w:p>
      <w:pPr>
        <w:pStyle w:val="Normal"/>
        <w:spacing w:lineRule="auto" w:line="240" w:before="0" w:after="0"/>
        <w:rPr>
          <w:rFonts w:ascii="Times New Roman" w:hAnsi="Times New Roman" w:eastAsia="Times New Roman" w:cs="Times New Roman"/>
          <w:sz w:val="24"/>
          <w:szCs w:val="24"/>
          <w:lang w:eastAsia="hu-HU"/>
        </w:rPr>
      </w:pPr>
      <w:r>
        <w:rPr>
          <w:rFonts w:eastAsia="Times New Roman" w:cs="Times New Roman" w:ascii="Times New Roman" w:hAnsi="Times New Roman"/>
          <w:color w:val="202020"/>
          <w:sz w:val="24"/>
          <w:szCs w:val="24"/>
          <w:lang w:eastAsia="hu-HU"/>
        </w:rPr>
        <w:t xml:space="preserve">  </w:t>
      </w:r>
    </w:p>
    <w:p>
      <w:pPr>
        <w:pStyle w:val="Normal"/>
        <w:spacing w:lineRule="auto" w:line="240" w:before="0" w:after="0"/>
        <w:jc w:val="both"/>
        <w:rPr/>
      </w:pPr>
      <w:r>
        <w:rPr>
          <w:rFonts w:eastAsia="Times New Roman" w:cs="Times New Roman" w:ascii="Times New Roman" w:hAnsi="Times New Roman"/>
          <w:color w:val="202020"/>
          <w:sz w:val="24"/>
          <w:szCs w:val="24"/>
          <w:lang w:eastAsia="hu-HU"/>
        </w:rPr>
        <w:t xml:space="preserve">To submit news and information to the Newsletter, </w:t>
      </w:r>
      <w:r>
        <w:rPr>
          <w:rFonts w:eastAsia="Times New Roman" w:cs="Times New Roman" w:ascii="Times New Roman" w:hAnsi="Times New Roman"/>
          <w:b/>
          <w:bCs/>
          <w:color w:val="0000FF"/>
          <w:sz w:val="24"/>
          <w:szCs w:val="24"/>
          <w:lang w:eastAsia="hu-HU"/>
        </w:rPr>
        <w:t>please use the submission form on the website of the AIEB at the following address: </w:t>
      </w:r>
      <w:hyperlink r:id="rId187">
        <w:r>
          <w:rPr>
            <w:rStyle w:val="InternetLink"/>
            <w:rFonts w:eastAsia="Times New Roman" w:cs="Times New Roman" w:ascii="Times New Roman" w:hAnsi="Times New Roman"/>
            <w:color w:val="0000FF"/>
            <w:sz w:val="24"/>
            <w:szCs w:val="24"/>
            <w:u w:val="single"/>
            <w:lang w:eastAsia="hu-HU"/>
          </w:rPr>
          <w:t>http://aiebnet.gr/newsletter/</w:t>
        </w:r>
      </w:hyperlink>
      <w:r>
        <w:rPr>
          <w:rFonts w:eastAsia="Times New Roman" w:cs="Times New Roman" w:ascii="Times New Roman" w:hAnsi="Times New Roman"/>
          <w:b/>
          <w:bCs/>
          <w:color w:val="0000FF"/>
          <w:sz w:val="24"/>
          <w:szCs w:val="24"/>
          <w:lang w:eastAsia="hu-HU"/>
        </w:rPr>
        <w:t>.</w:t>
      </w:r>
      <w:r>
        <w:rPr>
          <w:rFonts w:eastAsia="Times New Roman" w:cs="Times New Roman" w:ascii="Times New Roman" w:hAnsi="Times New Roman"/>
          <w:color w:val="202020"/>
          <w:sz w:val="24"/>
          <w:szCs w:val="24"/>
          <w:lang w:eastAsia="hu-HU"/>
        </w:rPr>
        <w:t xml:space="preserve"> 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pPr>
        <w:pStyle w:val="Normal"/>
        <w:spacing w:lineRule="auto" w:line="240" w:before="0" w:after="0"/>
        <w:jc w:val="both"/>
        <w:rPr>
          <w:rFonts w:ascii="Times New Roman" w:hAnsi="Times New Roman" w:eastAsia="Times New Roman" w:cs="Times New Roman"/>
          <w:color w:val="202020"/>
          <w:sz w:val="24"/>
          <w:szCs w:val="24"/>
          <w:lang w:eastAsia="hu-HU"/>
        </w:rPr>
      </w:pPr>
      <w:r>
        <w:rPr>
          <w:rFonts w:eastAsia="Times New Roman" w:cs="Times New Roman" w:ascii="Times New Roman" w:hAnsi="Times New Roman"/>
          <w:b/>
          <w:bCs/>
          <w:color w:val="202020"/>
          <w:sz w:val="24"/>
          <w:szCs w:val="24"/>
          <w:lang w:eastAsia="hu-HU"/>
        </w:rPr>
        <w:t>The next issue of the Newsletter will appear on March 18, 2019</w:t>
      </w:r>
      <w:r>
        <w:rPr>
          <w:rFonts w:eastAsia="Times New Roman" w:cs="Times New Roman" w:ascii="Times New Roman" w:hAnsi="Times New Roman"/>
          <w:color w:val="202020"/>
          <w:sz w:val="24"/>
          <w:szCs w:val="24"/>
          <w:lang w:eastAsia="hu-HU"/>
        </w:rPr>
        <w:t xml:space="preserve">. We will be able to consider submissions that reach the editors </w:t>
      </w:r>
      <w:r>
        <w:rPr>
          <w:rFonts w:eastAsia="Times New Roman" w:cs="Times New Roman" w:ascii="Times New Roman" w:hAnsi="Times New Roman"/>
          <w:b/>
          <w:bCs/>
          <w:color w:val="202020"/>
          <w:sz w:val="24"/>
          <w:szCs w:val="24"/>
          <w:lang w:eastAsia="hu-HU"/>
        </w:rPr>
        <w:t>by 16:00 (Central European Time) of the 15th of March 2019.</w:t>
      </w:r>
      <w:r>
        <w:rPr>
          <w:rFonts w:eastAsia="Times New Roman" w:cs="Times New Roman" w:ascii="Times New Roman" w:hAnsi="Times New Roman"/>
          <w:color w:val="202020"/>
          <w:sz w:val="24"/>
          <w:szCs w:val="24"/>
          <w:lang w:eastAsia="hu-HU"/>
        </w:rPr>
        <w:t> Submissions that reach us after this deadline will be considered for publication in the following issue of the Newsletter.</w:t>
      </w:r>
    </w:p>
    <w:p>
      <w:pPr>
        <w:pStyle w:val="Normal"/>
        <w:spacing w:lineRule="auto" w:line="240" w:before="0" w:after="0"/>
        <w:jc w:val="both"/>
        <w:rPr>
          <w:rFonts w:ascii="Times New Roman" w:hAnsi="Times New Roman" w:eastAsia="Times New Roman" w:cs="Times New Roman"/>
          <w:color w:val="222222"/>
          <w:sz w:val="24"/>
          <w:szCs w:val="24"/>
          <w:lang w:eastAsia="hu-HU"/>
        </w:rPr>
      </w:pPr>
      <w:r>
        <w:rPr>
          <w:rFonts w:eastAsia="Times New Roman" w:cs="Times New Roman" w:ascii="Times New Roman" w:hAnsi="Times New Roman"/>
          <w:color w:val="222222"/>
          <w:sz w:val="24"/>
          <w:szCs w:val="24"/>
          <w:lang w:eastAsia="hu-HU"/>
        </w:rPr>
      </w:r>
    </w:p>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Nimbus Roman No9 L">
    <w:altName w:val="Times New Roman"/>
    <w:charset w:val="01"/>
    <w:family w:val="roman"/>
    <w:pitch w:val="variable"/>
  </w:font>
  <w:font w:name="Calibri">
    <w:charset w:val="01"/>
    <w:family w:val="roman"/>
    <w:pitch w:val="variable"/>
  </w:font>
  <w:font w:name="Calibri Light">
    <w:charset w:val="01"/>
    <w:family w:val="roman"/>
    <w:pitch w:val="variable"/>
  </w:font>
  <w:font w:name="Times New Roman">
    <w:charset w:val="01"/>
    <w:family w:val="roman"/>
    <w:pitch w:val="variable"/>
  </w:font>
  <w:font w:name="Nimbus Sans L">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hu-HU" w:eastAsia="en-US" w:bidi="ar-SA"/>
    </w:rPr>
  </w:style>
  <w:style w:type="paragraph" w:styleId="Heading3">
    <w:name w:val="Heading 3"/>
    <w:basedOn w:val="Normal"/>
    <w:link w:val="Cmsor3Char"/>
    <w:uiPriority w:val="9"/>
    <w:semiHidden/>
    <w:unhideWhenUsed/>
    <w:qFormat/>
    <w:rsid w:val="009c65ee"/>
    <w:pPr>
      <w:keepNext/>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Cmsor3Char" w:customStyle="1">
    <w:name w:val="Címsor 3 Char"/>
    <w:basedOn w:val="DefaultParagraphFont"/>
    <w:link w:val="Cmsor3"/>
    <w:uiPriority w:val="9"/>
    <w:semiHidden/>
    <w:qFormat/>
    <w:rsid w:val="009c65ee"/>
    <w:rPr>
      <w:rFonts w:ascii="Calibri Light" w:hAnsi="Calibri Light" w:eastAsia="" w:cs="" w:asciiTheme="majorHAnsi" w:cstheme="majorBidi" w:eastAsiaTheme="majorEastAsia" w:hAnsiTheme="majorHAnsi"/>
      <w:color w:val="1F4D78" w:themeColor="accent1" w:themeShade="7f"/>
      <w:sz w:val="24"/>
      <w:szCs w:val="24"/>
    </w:rPr>
  </w:style>
  <w:style w:type="character" w:styleId="ListLabel1">
    <w:name w:val="ListLabel 1"/>
    <w:qFormat/>
    <w:rPr>
      <w:rFonts w:ascii="Times New Roman" w:hAnsi="Times New Roman"/>
      <w:sz w:val="24"/>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sz w:val="24"/>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spacing w:before="240" w:after="120"/>
    </w:pPr>
    <w:rPr>
      <w:rFonts w:ascii="Nimbus Sans L" w:hAnsi="Nimbus Sans L"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correr.visitmuve.it/it/pianifica-la-tua-visita/biglietti/" TargetMode="External"/><Relationship Id="rId4" Type="http://schemas.openxmlformats.org/officeDocument/2006/relationships/hyperlink" Target="mailto:bruni@marciana.venezia.sbn.it" TargetMode="External"/><Relationship Id="rId5" Type="http://schemas.openxmlformats.org/officeDocument/2006/relationships/hyperlink" Target="https://aiebnet.us17.list-manage.com/track/click?u=719696e03a73ee3361188422f&amp;id=258fe39fb9&amp;e=256233fdf2" TargetMode="External"/><Relationship Id="rId6" Type="http://schemas.openxmlformats.org/officeDocument/2006/relationships/hyperlink" Target="mailto:flkaragianni@gmail.com" TargetMode="External"/><Relationship Id="rId7" Type="http://schemas.openxmlformats.org/officeDocument/2006/relationships/hyperlink" Target="http://www.aabs.org.au/call-for-papers-20th-aabs-conference-dissidence-and-persecution-in-byzantium/" TargetMode="External"/><Relationship Id="rId8" Type="http://schemas.openxmlformats.org/officeDocument/2006/relationships/hyperlink" Target="https://aiebnet.us17.list-manage.com/track/click?u=719696e03a73ee3361188422f&amp;id=3ed8deb01a&amp;e=256233fdf2" TargetMode="External"/><Relationship Id="rId9" Type="http://schemas.openxmlformats.org/officeDocument/2006/relationships/hyperlink" Target="https://aiebnet.us17.list-manage.com/track/click?u=719696e03a73ee3361188422f&amp;id=fdb408454d&amp;e=256233fdf2" TargetMode="External"/><Relationship Id="rId10" Type="http://schemas.openxmlformats.org/officeDocument/2006/relationships/hyperlink" Target="https://aiebnet.us17.list-manage.com/track/click?u=719696e03a73ee3361188422f&amp;id=c498280a58&amp;e=256233fdf2" TargetMode="External"/><Relationship Id="rId11" Type="http://schemas.openxmlformats.org/officeDocument/2006/relationships/hyperlink" Target="https://www.college-de-france.fr/site/jean-luc-fournet/course-2018-2019.htm" TargetMode="External"/><Relationship Id="rId12" Type="http://schemas.openxmlformats.org/officeDocument/2006/relationships/hyperlink" Target="https://www.college-de-france.fr/site/jean-luc-fournet/seminar-2018-2019.htm" TargetMode="External"/><Relationship Id="rId13" Type="http://schemas.openxmlformats.org/officeDocument/2006/relationships/hyperlink" Target="mailto:cwhiting@ascsa.org" TargetMode="External"/><Relationship Id="rId14" Type="http://schemas.openxmlformats.org/officeDocument/2006/relationships/hyperlink" Target="https://aiebnet.us17.list-manage.com/track/click?u=719696e03a73ee3361188422f&amp;id=d3069158da&amp;e=256233fdf2" TargetMode="External"/><Relationship Id="rId15" Type="http://schemas.openxmlformats.org/officeDocument/2006/relationships/hyperlink" Target="https://aiebnet.us17.list-manage.com/track/click?u=719696e03a73ee3361188422f&amp;id=33d1668351&amp;e=256233fdf2" TargetMode="External"/><Relationship Id="rId16" Type="http://schemas.openxmlformats.org/officeDocument/2006/relationships/hyperlink" Target="https://aiebnet.us17.list-manage.com/track/click?u=719696e03a73ee3361188422f&amp;id=c62393e950&amp;e=256233fdf2" TargetMode="External"/><Relationship Id="rId17" Type="http://schemas.openxmlformats.org/officeDocument/2006/relationships/hyperlink" Target="mailto:renate.burri@cgs.unibe.ch" TargetMode="External"/><Relationship Id="rId18" Type="http://schemas.openxmlformats.org/officeDocument/2006/relationships/hyperlink" Target="https://latebyzantinecities.com/" TargetMode="External"/><Relationship Id="rId19" Type="http://schemas.openxmlformats.org/officeDocument/2006/relationships/hyperlink" Target="https://www.dainst.org/termin/-/event-display/ogNX4Gtxkd87/4255549" TargetMode="External"/><Relationship Id="rId20" Type="http://schemas.openxmlformats.org/officeDocument/2006/relationships/hyperlink" Target="https://www.dainst.org/termin/-/event-display/ogNX4Gtxkd87/4255549https:/new.dainst.org/termin/-/event-display/ogNX4Gtxkd87/4255560" TargetMode="External"/><Relationship Id="rId21" Type="http://schemas.openxmlformats.org/officeDocument/2006/relationships/hyperlink" Target="mailto:mihail.mitrea@newcastle.ac.uk" TargetMode="External"/><Relationship Id="rId22" Type="http://schemas.openxmlformats.org/officeDocument/2006/relationships/hyperlink" Target="https://research.ncl.ac.uk/travellingsaints/" TargetMode="External"/><Relationship Id="rId23" Type="http://schemas.openxmlformats.org/officeDocument/2006/relationships/hyperlink" Target="mailto:pavs2@cam.ac.uk" TargetMode="External"/><Relationship Id="rId24" Type="http://schemas.openxmlformats.org/officeDocument/2006/relationships/hyperlink" Target="https://www.byzantium.ac.uk/spring-symposium/" TargetMode="External"/><Relationship Id="rId25" Type="http://schemas.openxmlformats.org/officeDocument/2006/relationships/hyperlink" Target="https://www.hist.cam.ac.uk/research/conferences/blood-in-byzantium" TargetMode="External"/><Relationship Id="rId26" Type="http://schemas.openxmlformats.org/officeDocument/2006/relationships/hyperlink" Target="mailto:pavs2@cam.ac.uk" TargetMode="External"/><Relationship Id="rId27" Type="http://schemas.openxmlformats.org/officeDocument/2006/relationships/hyperlink" Target="https://www.chu.cam.ac.uk/" TargetMode="External"/><Relationship Id="rId28" Type="http://schemas.openxmlformats.org/officeDocument/2006/relationships/hyperlink" Target="https://www.thetrainline.com/" TargetMode="External"/><Relationship Id="rId29" Type="http://schemas.openxmlformats.org/officeDocument/2006/relationships/hyperlink" Target="https://www.thetrainline.com/" TargetMode="External"/><Relationship Id="rId30" Type="http://schemas.openxmlformats.org/officeDocument/2006/relationships/hyperlink" Target="http://www.chu.cam.ac.uk/about/visit-us/find-us" TargetMode="External"/><Relationship Id="rId31" Type="http://schemas.openxmlformats.org/officeDocument/2006/relationships/hyperlink" Target="https://aiebnet.us17.list-manage.com/track/click?u=719696e03a73ee3361188422f&amp;id=3809d429ef&amp;e=256233fdf2" TargetMode="External"/><Relationship Id="rId32" Type="http://schemas.openxmlformats.org/officeDocument/2006/relationships/hyperlink" Target="mailto:eclecticism.symposium@gmail.com" TargetMode="External"/><Relationship Id="rId33" Type="http://schemas.openxmlformats.org/officeDocument/2006/relationships/hyperlink" Target="https://www.doaks.org/research/byzantine/scholarly-activities/processions" TargetMode="External"/><Relationship Id="rId34" Type="http://schemas.openxmlformats.org/officeDocument/2006/relationships/hyperlink" Target="mailto:byzantine@doaks.org" TargetMode="External"/><Relationship Id="rId35" Type="http://schemas.openxmlformats.org/officeDocument/2006/relationships/hyperlink" Target="https://www.kuleuven.be/personeel/jobsite/jobs/55010753" TargetMode="External"/><Relationship Id="rId36" Type="http://schemas.openxmlformats.org/officeDocument/2006/relationships/hyperlink" Target="mailto:reinhart.ceulemans@kuleuven.be" TargetMode="External"/><Relationship Id="rId37" Type="http://schemas.openxmlformats.org/officeDocument/2006/relationships/hyperlink" Target="mailto:claudia.sode@uni-koeln.de" TargetMode="External"/><Relationship Id="rId38" Type="http://schemas.openxmlformats.org/officeDocument/2006/relationships/hyperlink" Target="mailto:dkrallis@sfu.ca" TargetMode="External"/><Relationship Id="rId39" Type="http://schemas.openxmlformats.org/officeDocument/2006/relationships/hyperlink" Target="https://www.byzantium.ac.uk/spring-symposium-attendance/" TargetMode="External"/><Relationship Id="rId40" Type="http://schemas.openxmlformats.org/officeDocument/2006/relationships/hyperlink" Target="https://www.byzantium.ac.uk/conference-organisation/" TargetMode="External"/><Relationship Id="rId41" Type="http://schemas.openxmlformats.org/officeDocument/2006/relationships/hyperlink" Target="mailto:fellowships@hmml.org" TargetMode="External"/><Relationship Id="rId42" Type="http://schemas.openxmlformats.org/officeDocument/2006/relationships/hyperlink" Target="http://www.doaks.org/research/support-for-research" TargetMode="External"/><Relationship Id="rId43" Type="http://schemas.openxmlformats.org/officeDocument/2006/relationships/hyperlink" Target="mailto:byzantine@doaks.org" TargetMode="External"/><Relationship Id="rId44" Type="http://schemas.openxmlformats.org/officeDocument/2006/relationships/hyperlink" Target="mailto:byzantine@doaks.org" TargetMode="External"/><Relationship Id="rId45" Type="http://schemas.openxmlformats.org/officeDocument/2006/relationships/hyperlink" Target="mailto:a.w.dunn@bham.ac.uk" TargetMode="External"/><Relationship Id="rId46" Type="http://schemas.openxmlformats.org/officeDocument/2006/relationships/hyperlink" Target="https://aiebnet.us17.list-manage.com/track/click?u=719696e03a73ee3361188422f&amp;id=334f9e92f2&amp;e=256233fdf2" TargetMode="External"/><Relationship Id="rId47" Type="http://schemas.openxmlformats.org/officeDocument/2006/relationships/hyperlink" Target="mailto:Salzburg3.conf@sbg.ac.at" TargetMode="External"/><Relationship Id="rId48" Type="http://schemas.openxmlformats.org/officeDocument/2006/relationships/hyperlink" Target="mailto:chae1884@gmail.com" TargetMode="External"/><Relationship Id="rId49" Type="http://schemas.openxmlformats.org/officeDocument/2006/relationships/hyperlink" Target="https://aiebnet.us17.list-manage.com/track/click?u=719696e03a73ee3361188422f&amp;id=c2726c3150&amp;e=256233fdf2" TargetMode="External"/><Relationship Id="rId50" Type="http://schemas.openxmlformats.org/officeDocument/2006/relationships/hyperlink" Target="mailto:james.baillie@univie.ac.at" TargetMode="External"/><Relationship Id="rId51" Type="http://schemas.openxmlformats.org/officeDocument/2006/relationships/hyperlink" Target="mailto:antonia.cerullo@studentmail@unicas.it" TargetMode="External"/><Relationship Id="rId52" Type="http://schemas.openxmlformats.org/officeDocument/2006/relationships/hyperlink" Target="mailto:marilena.maniaci@unicas.it" TargetMode="External"/><Relationship Id="rId53" Type="http://schemas.openxmlformats.org/officeDocument/2006/relationships/hyperlink" Target="mailto:giulia.orofino@unicas.it" TargetMode="External"/><Relationship Id="rId54" Type="http://schemas.openxmlformats.org/officeDocument/2006/relationships/hyperlink" Target="mailto:pablo.a.cavallero@gmail.com" TargetMode="External"/><Relationship Id="rId55" Type="http://schemas.openxmlformats.org/officeDocument/2006/relationships/hyperlink" Target="mailto:tomas.fernandez@conicet.gov.ar" TargetMode="External"/><Relationship Id="rId56" Type="http://schemas.openxmlformats.org/officeDocument/2006/relationships/hyperlink" Target="mailto:pablo.a.cavallero@gmail.com" TargetMode="External"/><Relationship Id="rId57" Type="http://schemas.openxmlformats.org/officeDocument/2006/relationships/hyperlink" Target="mailto:reinhart.ceulemans@kuleuven.be" TargetMode="External"/><Relationship Id="rId58" Type="http://schemas.openxmlformats.org/officeDocument/2006/relationships/hyperlink" Target="https://aiebnet.us17.list-manage.com/track/click?u=719696e03a73ee3361188422f&amp;id=253e86b745&amp;e=256233fdf2" TargetMode="External"/><Relationship Id="rId59" Type="http://schemas.openxmlformats.org/officeDocument/2006/relationships/hyperlink" Target="https://aiebnet.us17.list-manage.com/track/click?u=719696e03a73ee3361188422f&amp;id=203f2a01dc&amp;e=256233fdf2" TargetMode="External"/><Relationship Id="rId60" Type="http://schemas.openxmlformats.org/officeDocument/2006/relationships/hyperlink" Target="mailto:liturgyconference2019@gmail.com" TargetMode="External"/><Relationship Id="rId61" Type="http://schemas.openxmlformats.org/officeDocument/2006/relationships/hyperlink" Target="mailto:chae1884@gmail.com" TargetMode="External"/><Relationship Id="rId62" Type="http://schemas.openxmlformats.org/officeDocument/2006/relationships/hyperlink" Target="https://aiebnet.us17.list-manage.com/track/click?u=719696e03a73ee3361188422f&amp;id=90761e2772&amp;e=256233fdf2" TargetMode="External"/><Relationship Id="rId63" Type="http://schemas.openxmlformats.org/officeDocument/2006/relationships/hyperlink" Target="https://aiebnet.us17.list-manage.com/track/click?u=719696e03a73ee3361188422f&amp;id=94f49121d3&amp;e=256233fdf2" TargetMode="External"/><Relationship Id="rId64" Type="http://schemas.openxmlformats.org/officeDocument/2006/relationships/hyperlink" Target="https://aiebnet.us17.list-manage.com/track/click?u=719696e03a73ee3361188422f&amp;id=3e074bb381&amp;e=256233fdf2" TargetMode="External"/><Relationship Id="rId65" Type="http://schemas.openxmlformats.org/officeDocument/2006/relationships/hyperlink" Target="mailto:akropolis@helenskestudije.me" TargetMode="External"/><Relationship Id="rId66" Type="http://schemas.openxmlformats.org/officeDocument/2006/relationships/hyperlink" Target="http://ichs.me/call-for-papers/" TargetMode="External"/><Relationship Id="rId67" Type="http://schemas.openxmlformats.org/officeDocument/2006/relationships/hyperlink" Target="mailto:conference@ichs.me" TargetMode="External"/><Relationship Id="rId68" Type="http://schemas.openxmlformats.org/officeDocument/2006/relationships/hyperlink" Target="http://ichs.me/" TargetMode="External"/><Relationship Id="rId69" Type="http://schemas.openxmlformats.org/officeDocument/2006/relationships/hyperlink" Target="mailto:chae1884@gmail.com" TargetMode="External"/><Relationship Id="rId70" Type="http://schemas.openxmlformats.org/officeDocument/2006/relationships/hyperlink" Target="https://aiebnet.us17.list-manage.com/track/click?u=719696e03a73ee3361188422f&amp;id=b065967642&amp;e=256233fdf2" TargetMode="External"/><Relationship Id="rId71" Type="http://schemas.openxmlformats.org/officeDocument/2006/relationships/hyperlink" Target="mailto:conference@ichs.me" TargetMode="External"/><Relationship Id="rId72" Type="http://schemas.openxmlformats.org/officeDocument/2006/relationships/hyperlink" Target="https://aiebnet.us17.list-manage.com/track/click?u=719696e03a73ee3361188422f&amp;id=bffe1d31e4&amp;e=256233fdf2" TargetMode="External"/><Relationship Id="rId73" Type="http://schemas.openxmlformats.org/officeDocument/2006/relationships/hyperlink" Target="https://aiebnet.us17.list-manage.com/track/click?u=719696e03a73ee3361188422f&amp;id=eedf5adee1&amp;e=256233fdf2" TargetMode="External"/><Relationship Id="rId74" Type="http://schemas.openxmlformats.org/officeDocument/2006/relationships/hyperlink" Target="https://aiebnet.us17.list-manage.com/track/click?u=719696e03a73ee3361188422f&amp;id=d76e6de24e&amp;e=256233fdf2" TargetMode="External"/><Relationship Id="rId75" Type="http://schemas.openxmlformats.org/officeDocument/2006/relationships/hyperlink" Target="https://aiebnet.us17.list-manage.com/track/click?u=719696e03a73ee3361188422f&amp;id=86108bc0c3&amp;e=256233fdf2" TargetMode="External"/><Relationship Id="rId76" Type="http://schemas.openxmlformats.org/officeDocument/2006/relationships/hyperlink" Target="https://aiebnet.us17.list-manage.com/track/click?u=719696e03a73ee3361188422f&amp;id=a5d7abfb68&amp;e=256233fdf2" TargetMode="External"/><Relationship Id="rId77" Type="http://schemas.openxmlformats.org/officeDocument/2006/relationships/hyperlink" Target="https://aiebnet.us17.list-manage.com/track/click?u=719696e03a73ee3361188422f&amp;id=e74491d068&amp;e=256233fdf2" TargetMode="External"/><Relationship Id="rId78" Type="http://schemas.openxmlformats.org/officeDocument/2006/relationships/hyperlink" Target="https://aiebnet.us17.list-manage.com/track/click?u=719696e03a73ee3361188422f&amp;id=25f643e434&amp;e=256233fdf2" TargetMode="External"/><Relationship Id="rId79" Type="http://schemas.openxmlformats.org/officeDocument/2006/relationships/hyperlink" Target="https://aiebnet.us17.list-manage.com/track/click?u=719696e03a73ee3361188422f&amp;id=d4ccf4dd18&amp;e=256233fdf2" TargetMode="External"/><Relationship Id="rId80" Type="http://schemas.openxmlformats.org/officeDocument/2006/relationships/hyperlink" Target="https://aiebnet.us17.list-manage.com/track/click?u=719696e03a73ee3361188422f&amp;id=906c394dc1&amp;e=256233fdf2" TargetMode="External"/><Relationship Id="rId81" Type="http://schemas.openxmlformats.org/officeDocument/2006/relationships/hyperlink" Target="https://aiebnet.us17.list-manage.com/track/click?u=719696e03a73ee3361188422f&amp;id=1c92fb1240&amp;e=256233fdf2" TargetMode="External"/><Relationship Id="rId82" Type="http://schemas.openxmlformats.org/officeDocument/2006/relationships/hyperlink" Target="https://aiebnet.us17.list-manage.com/track/click?u=719696e03a73ee3361188422f&amp;id=ecdfe8b27f&amp;e=256233fdf2" TargetMode="External"/><Relationship Id="rId83" Type="http://schemas.openxmlformats.org/officeDocument/2006/relationships/hyperlink" Target="https://aiebnet.us17.list-manage.com/track/click?u=719696e03a73ee3361188422f&amp;id=87b9903b2e&amp;e=256233fdf2" TargetMode="External"/><Relationship Id="rId84" Type="http://schemas.openxmlformats.org/officeDocument/2006/relationships/hyperlink" Target="https://aiebnet.us17.list-manage.com/track/click?u=719696e03a73ee3361188422f&amp;id=0a80f92a08&amp;e=256233fdf2" TargetMode="External"/><Relationship Id="rId85" Type="http://schemas.openxmlformats.org/officeDocument/2006/relationships/hyperlink" Target="https://aiebnet.us17.list-manage.com/track/click?u=719696e03a73ee3361188422f&amp;id=889247935d&amp;e=256233fdf2" TargetMode="External"/><Relationship Id="rId86" Type="http://schemas.openxmlformats.org/officeDocument/2006/relationships/hyperlink" Target="https://aiebnet.us17.list-manage.com/track/click?u=719696e03a73ee3361188422f&amp;id=1b7e25f359&amp;e=256233fdf2" TargetMode="External"/><Relationship Id="rId87" Type="http://schemas.openxmlformats.org/officeDocument/2006/relationships/hyperlink" Target="https://aiebnet.us17.list-manage.com/track/click?u=719696e03a73ee3361188422f&amp;id=abc421d959&amp;e=256233fdf2" TargetMode="External"/><Relationship Id="rId88" Type="http://schemas.openxmlformats.org/officeDocument/2006/relationships/hyperlink" Target="https://aiebnet.us17.list-manage.com/track/click?u=719696e03a73ee3361188422f&amp;id=6f18426c26&amp;e=256233fdf2" TargetMode="External"/><Relationship Id="rId89" Type="http://schemas.openxmlformats.org/officeDocument/2006/relationships/hyperlink" Target="mailto:dop@doaks.org" TargetMode="External"/><Relationship Id="rId90" Type="http://schemas.openxmlformats.org/officeDocument/2006/relationships/hyperlink" Target="https://www.doaks.org/research/publications/dumbarton-oaks-papers" TargetMode="External"/><Relationship Id="rId91" Type="http://schemas.openxmlformats.org/officeDocument/2006/relationships/hyperlink" Target="https://www.zotero.org/groups/466552/dumbarton_oaks_papers/items" TargetMode="External"/><Relationship Id="rId92" Type="http://schemas.openxmlformats.org/officeDocument/2006/relationships/hyperlink" Target="https://www.doaks.org/research/publications/dop-index-by-author-then-volume.pdf" TargetMode="External"/><Relationship Id="rId93" Type="http://schemas.openxmlformats.org/officeDocument/2006/relationships/hyperlink" Target="https://www.doaks.org/research/publications/dop-index-by-volume-then-author.pdf" TargetMode="External"/><Relationship Id="rId94" Type="http://schemas.openxmlformats.org/officeDocument/2006/relationships/hyperlink" Target="https://www.doaks.org/research/publications/dop-index-by-subject-then-author.pdf" TargetMode="External"/><Relationship Id="rId95" Type="http://schemas.openxmlformats.org/officeDocument/2006/relationships/hyperlink" Target="https://www.doaks.org/research/publications/dop-index-by-subject-then-volume.pdf" TargetMode="External"/><Relationship Id="rId96" Type="http://schemas.openxmlformats.org/officeDocument/2006/relationships/hyperlink" Target="https://aiebnet.us17.list-manage.com/track/click?u=719696e03a73ee3361188422f&amp;id=2fcb51b65d&amp;e=256233fdf2" TargetMode="External"/><Relationship Id="rId97" Type="http://schemas.openxmlformats.org/officeDocument/2006/relationships/hyperlink" Target="https://aiebnet.us17.list-manage.com/track/click?u=719696e03a73ee3361188422f&amp;id=04c8ea0585&amp;e=256233fdf2" TargetMode="External"/><Relationship Id="rId98" Type="http://schemas.openxmlformats.org/officeDocument/2006/relationships/hyperlink" Target="https://aiebnet.us17.list-manage.com/track/click?u=719696e03a73ee3361188422f&amp;id=9db3454884&amp;e=256233fdf2" TargetMode="External"/><Relationship Id="rId99" Type="http://schemas.openxmlformats.org/officeDocument/2006/relationships/hyperlink" Target="https://aiebnet.us17.list-manage.com/track/click?u=719696e03a73ee3361188422f&amp;id=7d917b6c1f&amp;e=256233fdf2" TargetMode="External"/><Relationship Id="rId100" Type="http://schemas.openxmlformats.org/officeDocument/2006/relationships/hyperlink" Target="https://aiebnet.us17.list-manage.com/track/click?u=719696e03a73ee3361188422f&amp;id=e7812ff7b9&amp;e=256233fdf2" TargetMode="External"/><Relationship Id="rId101" Type="http://schemas.openxmlformats.org/officeDocument/2006/relationships/hyperlink" Target="https://tib.oeaw.ac.at/" TargetMode="External"/><Relationship Id="rId102" Type="http://schemas.openxmlformats.org/officeDocument/2006/relationships/hyperlink" Target="https://tib.oeaw.ac.at/index.php?seite=team" TargetMode="External"/><Relationship Id="rId103" Type="http://schemas.openxmlformats.org/officeDocument/2006/relationships/hyperlink" Target="http://www.openatlas.eu/website/" TargetMode="External"/><Relationship Id="rId104" Type="http://schemas.openxmlformats.org/officeDocument/2006/relationships/hyperlink" Target="https://oeaw.academia.edu/MapsofPower" TargetMode="External"/><Relationship Id="rId105" Type="http://schemas.openxmlformats.org/officeDocument/2006/relationships/hyperlink" Target="https://tib.oeaw.ac.at/index.php?seite=aieb" TargetMode="External"/><Relationship Id="rId106" Type="http://schemas.openxmlformats.org/officeDocument/2006/relationships/hyperlink" Target="https://dpp.oeaw.ac.at/index.php?seite=Newsletter" TargetMode="External"/><Relationship Id="rId107" Type="http://schemas.openxmlformats.org/officeDocument/2006/relationships/hyperlink" Target="https://www.oeaw.ac.at/en/the-oeaw/data-protection/" TargetMode="External"/><Relationship Id="rId108" Type="http://schemas.openxmlformats.org/officeDocument/2006/relationships/hyperlink" Target="mailto:tib@oeaw.ac.at" TargetMode="External"/><Relationship Id="rId109" Type="http://schemas.openxmlformats.org/officeDocument/2006/relationships/hyperlink" Target="https://tib.oeaw.ac.at/" TargetMode="External"/><Relationship Id="rId110" Type="http://schemas.openxmlformats.org/officeDocument/2006/relationships/hyperlink" Target="https://aiebnet.us17.list-manage.com/track/click?u=719696e03a73ee3361188422f&amp;id=9128adb74d&amp;e=256233fdf2" TargetMode="External"/><Relationship Id="rId111" Type="http://schemas.openxmlformats.org/officeDocument/2006/relationships/hyperlink" Target="https://aiebnet.us17.list-manage.com/track/click?u=719696e03a73ee3361188422f&amp;id=db6c0c52d0&amp;e=256233fdf2" TargetMode="External"/><Relationship Id="rId112" Type="http://schemas.openxmlformats.org/officeDocument/2006/relationships/hyperlink" Target="https://aiebnet.us17.list-manage.com/track/click?u=719696e03a73ee3361188422f&amp;id=a46c317b71&amp;e=256233fdf2" TargetMode="External"/><Relationship Id="rId113" Type="http://schemas.openxmlformats.org/officeDocument/2006/relationships/hyperlink" Target="mailto:archives@acorjordan.org" TargetMode="External"/><Relationship Id="rId114" Type="http://schemas.openxmlformats.org/officeDocument/2006/relationships/hyperlink" Target="https://aiebnet.us17.list-manage.com/track/click?u=719696e03a73ee3361188422f&amp;id=d98afe8682&amp;e=256233fdf2" TargetMode="External"/><Relationship Id="rId115" Type="http://schemas.openxmlformats.org/officeDocument/2006/relationships/hyperlink" Target="mailto:acor@acorjordan.org" TargetMode="External"/><Relationship Id="rId116" Type="http://schemas.openxmlformats.org/officeDocument/2006/relationships/hyperlink" Target="https://aiebnet.us17.list-manage.com/track/click?u=719696e03a73ee3361188422f&amp;id=34f3caace4&amp;e=256233fdf2" TargetMode="External"/><Relationship Id="rId117" Type="http://schemas.openxmlformats.org/officeDocument/2006/relationships/hyperlink" Target="https://aiebnet.us17.list-manage.com/track/click?u=719696e03a73ee3361188422f&amp;id=42445bb963&amp;e=256233fdf2" TargetMode="External"/><Relationship Id="rId118" Type="http://schemas.openxmlformats.org/officeDocument/2006/relationships/hyperlink" Target="https://aiebnet.us17.list-manage.com/track/click?u=719696e03a73ee3361188422f&amp;id=e6952a57c4&amp;e=256233fdf2" TargetMode="External"/><Relationship Id="rId119" Type="http://schemas.openxmlformats.org/officeDocument/2006/relationships/hyperlink" Target="https://aiebnet.us17.list-manage.com/track/click?u=719696e03a73ee3361188422f&amp;id=39fdf12b8c&amp;e=256233fdf2" TargetMode="External"/><Relationship Id="rId120" Type="http://schemas.openxmlformats.org/officeDocument/2006/relationships/hyperlink" Target="https://aiebnet.us17.list-manage.com/track/click?u=719696e03a73ee3361188422f&amp;id=d03e694a7d&amp;e=256233fdf2" TargetMode="External"/><Relationship Id="rId121" Type="http://schemas.openxmlformats.org/officeDocument/2006/relationships/hyperlink" Target="https://aiebnet.us17.list-manage.com/track/click?u=719696e03a73ee3361188422f&amp;id=e0dc154611&amp;e=256233fdf2" TargetMode="External"/><Relationship Id="rId122" Type="http://schemas.openxmlformats.org/officeDocument/2006/relationships/hyperlink" Target="https://aiebnet.us17.list-manage.com/track/click?u=719696e03a73ee3361188422f&amp;id=432f40d9a4&amp;e=256233fdf2" TargetMode="External"/><Relationship Id="rId123" Type="http://schemas.openxmlformats.org/officeDocument/2006/relationships/hyperlink" Target="https://aiebnet.us17.list-manage.com/track/click?u=719696e03a73ee3361188422f&amp;id=7042387f0a&amp;e=256233fdf2" TargetMode="External"/><Relationship Id="rId124" Type="http://schemas.openxmlformats.org/officeDocument/2006/relationships/hyperlink" Target="https://aiebnet.us17.list-manage.com/track/click?u=719696e03a73ee3361188422f&amp;id=839f58daae&amp;e=256233fdf2" TargetMode="External"/><Relationship Id="rId125" Type="http://schemas.openxmlformats.org/officeDocument/2006/relationships/hyperlink" Target="https://aiebnet.us17.list-manage.com/track/click?u=719696e03a73ee3361188422f&amp;id=f2ee117f95&amp;e=256233fdf2" TargetMode="External"/><Relationship Id="rId126" Type="http://schemas.openxmlformats.org/officeDocument/2006/relationships/hyperlink" Target="https://aiebnet.us17.list-manage.com/track/click?u=719696e03a73ee3361188422f&amp;id=6fd7c3cac2&amp;e=256233fdf2" TargetMode="External"/><Relationship Id="rId127" Type="http://schemas.openxmlformats.org/officeDocument/2006/relationships/hyperlink" Target="https://aiebnet.us17.list-manage.com/track/click?u=719696e03a73ee3361188422f&amp;id=1c92fb1240&amp;e=256233fdf2" TargetMode="External"/><Relationship Id="rId128" Type="http://schemas.openxmlformats.org/officeDocument/2006/relationships/hyperlink" Target="https://aiebnet.us17.list-manage.com/track/click?u=719696e03a73ee3361188422f&amp;id=ecdfe8b27f&amp;e=256233fdf2" TargetMode="External"/><Relationship Id="rId129" Type="http://schemas.openxmlformats.org/officeDocument/2006/relationships/hyperlink" Target="https://aiebnet.us17.list-manage.com/track/click?u=719696e03a73ee3361188422f&amp;id=87b9903b2e&amp;e=256233fdf2" TargetMode="External"/><Relationship Id="rId130" Type="http://schemas.openxmlformats.org/officeDocument/2006/relationships/hyperlink" Target="https://aiebnet.us17.list-manage.com/track/click?u=719696e03a73ee3361188422f&amp;id=0a80f92a08&amp;e=256233fdf2" TargetMode="External"/><Relationship Id="rId131" Type="http://schemas.openxmlformats.org/officeDocument/2006/relationships/hyperlink" Target="https://aiebnet.us17.list-manage.com/track/click?u=719696e03a73ee3361188422f&amp;id=889247935d&amp;e=256233fdf2" TargetMode="External"/><Relationship Id="rId132" Type="http://schemas.openxmlformats.org/officeDocument/2006/relationships/hyperlink" Target="https://aiebnet.us17.list-manage.com/track/click?u=719696e03a73ee3361188422f&amp;id=1b7e25f359&amp;e=256233fdf2" TargetMode="External"/><Relationship Id="rId133" Type="http://schemas.openxmlformats.org/officeDocument/2006/relationships/hyperlink" Target="https://aiebnet.us17.list-manage.com/track/click?u=719696e03a73ee3361188422f&amp;id=abc421d959&amp;e=256233fdf2" TargetMode="External"/><Relationship Id="rId134" Type="http://schemas.openxmlformats.org/officeDocument/2006/relationships/hyperlink" Target="https://aiebnet.us17.list-manage.com/track/click?u=719696e03a73ee3361188422f&amp;id=6f18426c26&amp;e=256233fdf2" TargetMode="External"/><Relationship Id="rId135" Type="http://schemas.openxmlformats.org/officeDocument/2006/relationships/hyperlink" Target="mailto:dop@doaks.org" TargetMode="External"/><Relationship Id="rId136" Type="http://schemas.openxmlformats.org/officeDocument/2006/relationships/hyperlink" Target="https://www.doaks.org/research/publications/dumbarton-oaks-papers" TargetMode="External"/><Relationship Id="rId137" Type="http://schemas.openxmlformats.org/officeDocument/2006/relationships/hyperlink" Target="https://www.zotero.org/groups/466552/dumbarton_oaks_papers/items" TargetMode="External"/><Relationship Id="rId138" Type="http://schemas.openxmlformats.org/officeDocument/2006/relationships/hyperlink" Target="https://www.doaks.org/research/publications/dop-index-by-author-then-volume.pdf" TargetMode="External"/><Relationship Id="rId139" Type="http://schemas.openxmlformats.org/officeDocument/2006/relationships/hyperlink" Target="https://www.doaks.org/research/publications/dop-index-by-volume-then-author.pdf" TargetMode="External"/><Relationship Id="rId140" Type="http://schemas.openxmlformats.org/officeDocument/2006/relationships/hyperlink" Target="https://www.doaks.org/research/publications/dop-index-by-subject-then-author.pdf" TargetMode="External"/><Relationship Id="rId141" Type="http://schemas.openxmlformats.org/officeDocument/2006/relationships/hyperlink" Target="https://www.doaks.org/research/publications/dop-index-by-subject-then-volume.pdf" TargetMode="External"/><Relationship Id="rId142" Type="http://schemas.openxmlformats.org/officeDocument/2006/relationships/hyperlink" Target="https://aiebnet.us17.list-manage.com/track/click?u=719696e03a73ee3361188422f&amp;id=2fcb51b65d&amp;e=256233fdf2" TargetMode="External"/><Relationship Id="rId143" Type="http://schemas.openxmlformats.org/officeDocument/2006/relationships/hyperlink" Target="https://aiebnet.us17.list-manage.com/track/click?u=719696e03a73ee3361188422f&amp;id=04c8ea0585&amp;e=256233fdf2" TargetMode="External"/><Relationship Id="rId144" Type="http://schemas.openxmlformats.org/officeDocument/2006/relationships/hyperlink" Target="https://aiebnet.us17.list-manage.com/track/click?u=719696e03a73ee3361188422f&amp;id=9db3454884&amp;e=256233fdf2" TargetMode="External"/><Relationship Id="rId145" Type="http://schemas.openxmlformats.org/officeDocument/2006/relationships/hyperlink" Target="https://aiebnet.us17.list-manage.com/track/click?u=719696e03a73ee3361188422f&amp;id=7d917b6c1f&amp;e=256233fdf2" TargetMode="External"/><Relationship Id="rId146" Type="http://schemas.openxmlformats.org/officeDocument/2006/relationships/hyperlink" Target="https://aiebnet.us17.list-manage.com/track/click?u=719696e03a73ee3361188422f&amp;id=e7812ff7b9&amp;e=256233fdf2" TargetMode="External"/><Relationship Id="rId147" Type="http://schemas.openxmlformats.org/officeDocument/2006/relationships/hyperlink" Target="https://tib.oeaw.ac.at/" TargetMode="External"/><Relationship Id="rId148" Type="http://schemas.openxmlformats.org/officeDocument/2006/relationships/hyperlink" Target="https://tib.oeaw.ac.at/index.php?seite=team" TargetMode="External"/><Relationship Id="rId149" Type="http://schemas.openxmlformats.org/officeDocument/2006/relationships/hyperlink" Target="http://www.openatlas.eu/website/" TargetMode="External"/><Relationship Id="rId150" Type="http://schemas.openxmlformats.org/officeDocument/2006/relationships/hyperlink" Target="https://oeaw.academia.edu/MapsofPower" TargetMode="External"/><Relationship Id="rId151" Type="http://schemas.openxmlformats.org/officeDocument/2006/relationships/hyperlink" Target="https://tib.oeaw.ac.at/index.php?seite=aieb" TargetMode="External"/><Relationship Id="rId152" Type="http://schemas.openxmlformats.org/officeDocument/2006/relationships/hyperlink" Target="https://dpp.oeaw.ac.at/index.php?seite=Newsletter" TargetMode="External"/><Relationship Id="rId153" Type="http://schemas.openxmlformats.org/officeDocument/2006/relationships/hyperlink" Target="https://www.oeaw.ac.at/en/the-oeaw/data-protection/" TargetMode="External"/><Relationship Id="rId154" Type="http://schemas.openxmlformats.org/officeDocument/2006/relationships/hyperlink" Target="mailto:tib@oeaw.ac.at" TargetMode="External"/><Relationship Id="rId155" Type="http://schemas.openxmlformats.org/officeDocument/2006/relationships/hyperlink" Target="https://tib.oeaw.ac.at/" TargetMode="External"/><Relationship Id="rId156" Type="http://schemas.openxmlformats.org/officeDocument/2006/relationships/hyperlink" Target="https://aiebnet.us17.list-manage.com/track/click?u=719696e03a73ee3361188422f&amp;id=9128adb74d&amp;e=256233fdf2" TargetMode="External"/><Relationship Id="rId157" Type="http://schemas.openxmlformats.org/officeDocument/2006/relationships/hyperlink" Target="https://aiebnet.us17.list-manage.com/track/click?u=719696e03a73ee3361188422f&amp;id=db6c0c52d0&amp;e=256233fdf2" TargetMode="External"/><Relationship Id="rId158" Type="http://schemas.openxmlformats.org/officeDocument/2006/relationships/hyperlink" Target="https://aiebnet.us17.list-manage.com/track/click?u=719696e03a73ee3361188422f&amp;id=a46c317b71&amp;e=256233fdf2" TargetMode="External"/><Relationship Id="rId159" Type="http://schemas.openxmlformats.org/officeDocument/2006/relationships/hyperlink" Target="mailto:archives@acorjordan.org" TargetMode="External"/><Relationship Id="rId160" Type="http://schemas.openxmlformats.org/officeDocument/2006/relationships/hyperlink" Target="https://aiebnet.us17.list-manage.com/track/click?u=719696e03a73ee3361188422f&amp;id=d98afe8682&amp;e=256233fdf2" TargetMode="External"/><Relationship Id="rId161" Type="http://schemas.openxmlformats.org/officeDocument/2006/relationships/hyperlink" Target="mailto:acor@acorjordan.org" TargetMode="External"/><Relationship Id="rId162" Type="http://schemas.openxmlformats.org/officeDocument/2006/relationships/hyperlink" Target="https://aiebnet.us17.list-manage.com/track/click?u=719696e03a73ee3361188422f&amp;id=34f3caace4&amp;e=256233fdf2" TargetMode="External"/><Relationship Id="rId163" Type="http://schemas.openxmlformats.org/officeDocument/2006/relationships/hyperlink" Target="https://aiebnet.us17.list-manage.com/track/click?u=719696e03a73ee3361188422f&amp;id=42445bb963&amp;e=256233fdf2" TargetMode="External"/><Relationship Id="rId164" Type="http://schemas.openxmlformats.org/officeDocument/2006/relationships/hyperlink" Target="https://aiebnet.us17.list-manage.com/track/click?u=719696e03a73ee3361188422f&amp;id=e6952a57c4&amp;e=256233fdf2" TargetMode="External"/><Relationship Id="rId165" Type="http://schemas.openxmlformats.org/officeDocument/2006/relationships/hyperlink" Target="https://aiebnet.us17.list-manage.com/track/click?u=719696e03a73ee3361188422f&amp;id=39fdf12b8c&amp;e=256233fdf2" TargetMode="External"/><Relationship Id="rId166" Type="http://schemas.openxmlformats.org/officeDocument/2006/relationships/hyperlink" Target="https://aiebnet.us17.list-manage.com/track/click?u=719696e03a73ee3361188422f&amp;id=d03e694a7d&amp;e=256233fdf2" TargetMode="External"/><Relationship Id="rId167" Type="http://schemas.openxmlformats.org/officeDocument/2006/relationships/hyperlink" Target="https://aiebnet.us17.list-manage.com/track/click?u=719696e03a73ee3361188422f&amp;id=e0dc154611&amp;e=256233fdf2" TargetMode="External"/><Relationship Id="rId168" Type="http://schemas.openxmlformats.org/officeDocument/2006/relationships/hyperlink" Target="https://aiebnet.us17.list-manage.com/track/click?u=719696e03a73ee3361188422f&amp;id=432f40d9a4&amp;e=256233fdf2" TargetMode="External"/><Relationship Id="rId169" Type="http://schemas.openxmlformats.org/officeDocument/2006/relationships/hyperlink" Target="https://aiebnet.us17.list-manage.com/track/click?u=719696e03a73ee3361188422f&amp;id=7042387f0a&amp;e=256233fdf2" TargetMode="External"/><Relationship Id="rId170" Type="http://schemas.openxmlformats.org/officeDocument/2006/relationships/hyperlink" Target="https://aiebnet.us17.list-manage.com/track/click?u=719696e03a73ee3361188422f&amp;id=839f58daae&amp;e=256233fdf2" TargetMode="External"/><Relationship Id="rId171" Type="http://schemas.openxmlformats.org/officeDocument/2006/relationships/hyperlink" Target="https://aiebnet.us17.list-manage.com/track/click?u=719696e03a73ee3361188422f&amp;id=f2ee117f95&amp;e=256233fdf2" TargetMode="External"/><Relationship Id="rId172" Type="http://schemas.openxmlformats.org/officeDocument/2006/relationships/hyperlink" Target="https://aiebnet.us17.list-manage.com/track/click?u=719696e03a73ee3361188422f&amp;id=6fd7c3cac2&amp;e=256233fdf2" TargetMode="External"/><Relationship Id="rId173" Type="http://schemas.openxmlformats.org/officeDocument/2006/relationships/hyperlink" Target="https://aiebnet.us17.list-manage.com/track/click?u=719696e03a73ee3361188422f&amp;id=cdb5dfec85&amp;e=256233fdf2" TargetMode="External"/><Relationship Id="rId174" Type="http://schemas.openxmlformats.org/officeDocument/2006/relationships/hyperlink" Target="https://aiebnet.us17.list-manage.com/track/click?u=719696e03a73ee3361188422f&amp;id=017fc9b627&amp;e=256233fdf2" TargetMode="External"/><Relationship Id="rId175" Type="http://schemas.openxmlformats.org/officeDocument/2006/relationships/hyperlink" Target="https://aiebnet.us17.list-manage.com/track/click?u=719696e03a73ee3361188422f&amp;id=fc2b1ed230&amp;e=256233fdf2" TargetMode="External"/><Relationship Id="rId176" Type="http://schemas.openxmlformats.org/officeDocument/2006/relationships/hyperlink" Target="https://aiebnet.us17.list-manage.com/track/click?u=719696e03a73ee3361188422f&amp;id=558f2ebb88&amp;e=256233fdf2" TargetMode="External"/><Relationship Id="rId177" Type="http://schemas.openxmlformats.org/officeDocument/2006/relationships/hyperlink" Target="https://aiebnet.us17.list-manage.com/track/click?u=719696e03a73ee3361188422f&amp;id=2b3c55ac88&amp;e=256233fdf2" TargetMode="External"/><Relationship Id="rId178" Type="http://schemas.openxmlformats.org/officeDocument/2006/relationships/hyperlink" Target="https://aiebnet.us17.list-manage.com/track/click?u=719696e03a73ee3361188422f&amp;id=13d7849f41&amp;e=256233fdf2" TargetMode="External"/><Relationship Id="rId179" Type="http://schemas.openxmlformats.org/officeDocument/2006/relationships/hyperlink" Target="https://aiebnet.us17.list-manage.com/track/click?u=719696e03a73ee3361188422f&amp;id=7a3075779c&amp;e=256233fdf2" TargetMode="External"/><Relationship Id="rId180" Type="http://schemas.openxmlformats.org/officeDocument/2006/relationships/hyperlink" Target="https://aiebnet.us17.list-manage.com/track/click?u=719696e03a73ee3361188422f&amp;id=cdb5dfec85&amp;e=256233fdf2" TargetMode="External"/><Relationship Id="rId181" Type="http://schemas.openxmlformats.org/officeDocument/2006/relationships/hyperlink" Target="https://aiebnet.us17.list-manage.com/track/click?u=719696e03a73ee3361188422f&amp;id=017fc9b627&amp;e=256233fdf2" TargetMode="External"/><Relationship Id="rId182" Type="http://schemas.openxmlformats.org/officeDocument/2006/relationships/hyperlink" Target="https://aiebnet.us17.list-manage.com/track/click?u=719696e03a73ee3361188422f&amp;id=fc2b1ed230&amp;e=256233fdf2" TargetMode="External"/><Relationship Id="rId183" Type="http://schemas.openxmlformats.org/officeDocument/2006/relationships/hyperlink" Target="https://aiebnet.us17.list-manage.com/track/click?u=719696e03a73ee3361188422f&amp;id=558f2ebb88&amp;e=256233fdf2" TargetMode="External"/><Relationship Id="rId184" Type="http://schemas.openxmlformats.org/officeDocument/2006/relationships/hyperlink" Target="https://aiebnet.us17.list-manage.com/track/click?u=719696e03a73ee3361188422f&amp;id=2b3c55ac88&amp;e=256233fdf2" TargetMode="External"/><Relationship Id="rId185" Type="http://schemas.openxmlformats.org/officeDocument/2006/relationships/hyperlink" Target="https://aiebnet.us17.list-manage.com/track/click?u=719696e03a73ee3361188422f&amp;id=13d7849f41&amp;e=256233fdf2" TargetMode="External"/><Relationship Id="rId186" Type="http://schemas.openxmlformats.org/officeDocument/2006/relationships/hyperlink" Target="https://aiebnet.us17.list-manage.com/track/click?u=719696e03a73ee3361188422f&amp;id=7a3075779c&amp;e=256233fdf2" TargetMode="External"/><Relationship Id="rId187" Type="http://schemas.openxmlformats.org/officeDocument/2006/relationships/hyperlink" Target="https://aiebnet.us17.list-manage.com/track/click?u=719696e03a73ee3361188422f&amp;id=12e1ea4e00&amp;e=256233fdf2" TargetMode="External"/><Relationship Id="rId188" Type="http://schemas.openxmlformats.org/officeDocument/2006/relationships/numbering" Target="numbering.xml"/><Relationship Id="rId189" Type="http://schemas.openxmlformats.org/officeDocument/2006/relationships/fontTable" Target="fontTable.xml"/><Relationship Id="rId190" Type="http://schemas.openxmlformats.org/officeDocument/2006/relationships/settings" Target="settings.xml"/><Relationship Id="rId191"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Application>LibreOffice/5.1.6.2$Linux_X86_64 LibreOffice_project/10m0$Build-2</Application>
  <Pages>42</Pages>
  <Words>18976</Words>
  <Characters>115661</Characters>
  <CharactersWithSpaces>134500</CharactersWithSpaces>
  <Paragraphs>545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2019-03-03T13:53:00Z</dcterms:created>
  <dc:creator>Juhász Erika</dc:creator>
  <dc:description/>
  <dc:language>en-US</dc:language>
  <cp:lastModifiedBy/>
  <dcterms:modified xsi:type="dcterms:W3CDTF">2019-03-26T11:58:35Z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