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9774E4" w:rsidRPr="009774E4" w:rsidTr="009774E4">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774E4" w:rsidRPr="009774E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9774E4" w:rsidRPr="009774E4">
                    <w:tc>
                      <w:tcPr>
                        <w:tcW w:w="0" w:type="auto"/>
                        <w:tcMar>
                          <w:top w:w="0" w:type="dxa"/>
                          <w:left w:w="135" w:type="dxa"/>
                          <w:bottom w:w="0" w:type="dxa"/>
                          <w:right w:w="135" w:type="dxa"/>
                        </w:tcMar>
                        <w:hideMark/>
                      </w:tcPr>
                      <w:p w:rsidR="009774E4" w:rsidRPr="009774E4" w:rsidRDefault="009774E4" w:rsidP="009774E4">
                        <w:pPr>
                          <w:spacing w:after="0" w:line="240" w:lineRule="auto"/>
                          <w:jc w:val="center"/>
                          <w:rPr>
                            <w:rFonts w:ascii="Times New Roman" w:eastAsia="Times New Roman" w:hAnsi="Times New Roman" w:cs="Times New Roman"/>
                            <w:sz w:val="24"/>
                            <w:szCs w:val="24"/>
                            <w:lang w:eastAsia="hu-HU"/>
                          </w:rPr>
                        </w:pPr>
                        <w:r w:rsidRPr="009774E4">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9774E4" w:rsidRPr="009774E4" w:rsidRDefault="009774E4" w:rsidP="009774E4">
                  <w:pPr>
                    <w:spacing w:after="0" w:line="240" w:lineRule="auto"/>
                    <w:rPr>
                      <w:rFonts w:ascii="Times New Roman" w:eastAsia="Times New Roman" w:hAnsi="Times New Roman" w:cs="Times New Roman"/>
                      <w:sz w:val="24"/>
                      <w:szCs w:val="24"/>
                      <w:lang w:eastAsia="hu-HU"/>
                    </w:rPr>
                  </w:pPr>
                </w:p>
              </w:tc>
            </w:tr>
          </w:tbl>
          <w:p w:rsidR="009774E4" w:rsidRPr="009774E4" w:rsidRDefault="009774E4" w:rsidP="009774E4">
            <w:pPr>
              <w:spacing w:after="0" w:line="240" w:lineRule="auto"/>
              <w:rPr>
                <w:rFonts w:ascii="Times New Roman" w:eastAsia="Times New Roman" w:hAnsi="Times New Roman" w:cs="Times New Roman"/>
                <w:color w:val="000000"/>
                <w:sz w:val="27"/>
                <w:szCs w:val="27"/>
                <w:lang w:eastAsia="hu-HU"/>
              </w:rPr>
            </w:pPr>
          </w:p>
        </w:tc>
      </w:tr>
      <w:tr w:rsidR="009774E4" w:rsidRPr="009774E4" w:rsidTr="009774E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774E4" w:rsidRPr="009774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4E4" w:rsidRPr="009774E4">
                    <w:tc>
                      <w:tcPr>
                        <w:tcW w:w="0" w:type="auto"/>
                        <w:tcMar>
                          <w:top w:w="0" w:type="dxa"/>
                          <w:left w:w="270" w:type="dxa"/>
                          <w:bottom w:w="135" w:type="dxa"/>
                          <w:right w:w="270" w:type="dxa"/>
                        </w:tcMar>
                        <w:hideMark/>
                      </w:tcPr>
                      <w:p w:rsidR="009774E4" w:rsidRPr="009774E4" w:rsidRDefault="009774E4" w:rsidP="009774E4">
                        <w:pPr>
                          <w:spacing w:after="0" w:line="488" w:lineRule="atLeast"/>
                          <w:jc w:val="center"/>
                          <w:outlineLvl w:val="0"/>
                          <w:rPr>
                            <w:rFonts w:ascii="Helvetica" w:eastAsia="Times New Roman" w:hAnsi="Helvetica" w:cs="Helvetica"/>
                            <w:b/>
                            <w:bCs/>
                            <w:color w:val="202020"/>
                            <w:kern w:val="36"/>
                            <w:sz w:val="39"/>
                            <w:szCs w:val="39"/>
                            <w:lang w:eastAsia="hu-HU"/>
                          </w:rPr>
                        </w:pPr>
                        <w:r w:rsidRPr="009774E4">
                          <w:rPr>
                            <w:rFonts w:ascii="Georgia" w:eastAsia="Times New Roman" w:hAnsi="Georgia" w:cs="Helvetica"/>
                            <w:b/>
                            <w:bCs/>
                            <w:color w:val="202020"/>
                            <w:kern w:val="36"/>
                            <w:sz w:val="39"/>
                            <w:szCs w:val="39"/>
                            <w:lang w:eastAsia="hu-HU"/>
                          </w:rPr>
                          <w:t>Byzantine News</w:t>
                        </w:r>
                      </w:p>
                      <w:p w:rsidR="009774E4" w:rsidRPr="009774E4" w:rsidRDefault="009774E4" w:rsidP="009774E4">
                        <w:pPr>
                          <w:spacing w:before="150" w:after="150" w:line="315" w:lineRule="atLeast"/>
                          <w:jc w:val="center"/>
                          <w:rPr>
                            <w:rFonts w:ascii="Helvetica" w:eastAsia="Times New Roman" w:hAnsi="Helvetica" w:cs="Helvetica"/>
                            <w:color w:val="202020"/>
                            <w:sz w:val="21"/>
                            <w:szCs w:val="21"/>
                            <w:lang w:eastAsia="hu-HU"/>
                          </w:rPr>
                        </w:pPr>
                        <w:r w:rsidRPr="009774E4">
                          <w:rPr>
                            <w:rFonts w:ascii="Tahoma" w:eastAsia="Times New Roman" w:hAnsi="Tahoma" w:cs="Tahoma"/>
                            <w:color w:val="696969"/>
                            <w:sz w:val="21"/>
                            <w:szCs w:val="21"/>
                            <w:lang w:eastAsia="hu-HU"/>
                          </w:rPr>
                          <w:t>Special Issue, Deadlines for ICBS 2022</w:t>
                        </w:r>
                        <w:r w:rsidRPr="009774E4">
                          <w:rPr>
                            <w:rFonts w:ascii="Helvetica" w:eastAsia="Times New Roman" w:hAnsi="Helvetica" w:cs="Helvetica"/>
                            <w:color w:val="202020"/>
                            <w:sz w:val="21"/>
                            <w:szCs w:val="21"/>
                            <w:lang w:eastAsia="hu-HU"/>
                          </w:rPr>
                          <w:br/>
                        </w:r>
                        <w:r w:rsidRPr="009774E4">
                          <w:rPr>
                            <w:rFonts w:ascii="Helvetica" w:eastAsia="Times New Roman" w:hAnsi="Helvetica" w:cs="Helvetica"/>
                            <w:color w:val="202020"/>
                            <w:sz w:val="21"/>
                            <w:szCs w:val="21"/>
                            <w:lang w:eastAsia="hu-HU"/>
                          </w:rPr>
                          <w:br/>
                        </w:r>
                        <w:r w:rsidRPr="009774E4">
                          <w:rPr>
                            <w:rFonts w:ascii="Helvetica" w:eastAsia="Times New Roman" w:hAnsi="Helvetica" w:cs="Helvetica"/>
                            <w:color w:val="696969"/>
                            <w:sz w:val="18"/>
                            <w:szCs w:val="18"/>
                            <w:lang w:eastAsia="hu-HU"/>
                          </w:rPr>
                          <w:t>Editors: Sergei Mariev (Munich / Mainz) and Annick Peters-Custot (Nantes)</w:t>
                        </w:r>
                        <w:r w:rsidRPr="009774E4">
                          <w:rPr>
                            <w:rFonts w:ascii="Helvetica" w:eastAsia="Times New Roman" w:hAnsi="Helvetica" w:cs="Helvetica"/>
                            <w:color w:val="696969"/>
                            <w:sz w:val="18"/>
                            <w:szCs w:val="18"/>
                            <w:lang w:eastAsia="hu-HU"/>
                          </w:rPr>
                          <w:br/>
                          <w:t>Editorial Assistance: Daria Coșcodan (Berlin / Munich), IT Support: Panagiotis Kanelatos (Athens)</w:t>
                        </w:r>
                      </w:p>
                      <w:p w:rsidR="009774E4" w:rsidRPr="009774E4" w:rsidRDefault="009774E4" w:rsidP="009774E4">
                        <w:pPr>
                          <w:spacing w:after="0" w:line="315" w:lineRule="atLeast"/>
                          <w:rPr>
                            <w:rFonts w:ascii="Helvetica" w:eastAsia="Times New Roman" w:hAnsi="Helvetica" w:cs="Helvetica"/>
                            <w:color w:val="202020"/>
                            <w:sz w:val="21"/>
                            <w:szCs w:val="21"/>
                            <w:lang w:eastAsia="hu-HU"/>
                          </w:rPr>
                        </w:pPr>
                        <w:r w:rsidRPr="009774E4">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9774E4" w:rsidRPr="009774E4" w:rsidRDefault="009774E4" w:rsidP="009774E4">
                  <w:pPr>
                    <w:spacing w:after="0" w:line="240" w:lineRule="auto"/>
                    <w:rPr>
                      <w:rFonts w:ascii="Times New Roman" w:eastAsia="Times New Roman" w:hAnsi="Times New Roman" w:cs="Times New Roman"/>
                      <w:sz w:val="24"/>
                      <w:szCs w:val="24"/>
                      <w:lang w:eastAsia="hu-HU"/>
                    </w:rPr>
                  </w:pPr>
                </w:p>
              </w:tc>
            </w:tr>
          </w:tbl>
          <w:p w:rsidR="009774E4" w:rsidRPr="009774E4" w:rsidRDefault="009774E4" w:rsidP="009774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774E4" w:rsidRPr="009774E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4E4" w:rsidRPr="009774E4">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9774E4" w:rsidRPr="009774E4">
                          <w:tc>
                            <w:tcPr>
                              <w:tcW w:w="0" w:type="auto"/>
                              <w:shd w:val="clear" w:color="auto" w:fill="F1D0D0"/>
                              <w:tcMar>
                                <w:top w:w="270" w:type="dxa"/>
                                <w:left w:w="270" w:type="dxa"/>
                                <w:bottom w:w="270" w:type="dxa"/>
                                <w:right w:w="270" w:type="dxa"/>
                              </w:tcMar>
                              <w:hideMark/>
                            </w:tcPr>
                            <w:p w:rsidR="009774E4" w:rsidRPr="009774E4" w:rsidRDefault="009774E4" w:rsidP="009774E4">
                              <w:pPr>
                                <w:spacing w:after="0" w:line="315" w:lineRule="atLeast"/>
                                <w:rPr>
                                  <w:rFonts w:ascii="Helvetica" w:eastAsia="Times New Roman" w:hAnsi="Helvetica" w:cs="Helvetica"/>
                                  <w:color w:val="000000"/>
                                  <w:sz w:val="21"/>
                                  <w:szCs w:val="21"/>
                                  <w:lang w:eastAsia="hu-HU"/>
                                </w:rPr>
                              </w:pPr>
                              <w:r w:rsidRPr="009774E4">
                                <w:rPr>
                                  <w:rFonts w:ascii="Helvetica" w:eastAsia="Times New Roman" w:hAnsi="Helvetica" w:cs="Helvetica"/>
                                  <w:color w:val="000000"/>
                                  <w:sz w:val="21"/>
                                  <w:szCs w:val="21"/>
                                  <w:lang w:eastAsia="hu-HU"/>
                                </w:rPr>
                                <w:t>Dear Colleagues,</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t>we would like to update you about the 24</w:t>
                              </w:r>
                              <w:r w:rsidRPr="009774E4">
                                <w:rPr>
                                  <w:rFonts w:ascii="Helvetica" w:eastAsia="Times New Roman" w:hAnsi="Helvetica" w:cs="Helvetica"/>
                                  <w:color w:val="000000"/>
                                  <w:sz w:val="21"/>
                                  <w:szCs w:val="21"/>
                                  <w:vertAlign w:val="superscript"/>
                                  <w:lang w:eastAsia="hu-HU"/>
                                </w:rPr>
                                <w:t>th</w:t>
                              </w:r>
                              <w:r w:rsidRPr="009774E4">
                                <w:rPr>
                                  <w:rFonts w:ascii="Helvetica" w:eastAsia="Times New Roman" w:hAnsi="Helvetica" w:cs="Helvetica"/>
                                  <w:color w:val="000000"/>
                                  <w:sz w:val="21"/>
                                  <w:szCs w:val="21"/>
                                  <w:lang w:eastAsia="hu-HU"/>
                                </w:rPr>
                                <w:t> International Congress of Byzantine Studies program.</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color w:val="000000"/>
                                  <w:sz w:val="21"/>
                                  <w:szCs w:val="21"/>
                                  <w:lang w:eastAsia="hu-HU"/>
                                </w:rPr>
                                <w:br/>
                                <w:t>As previously requested by the organising committee, many of you have already confirmed their participation and paper titles, while many others have sent new proposals. We would like to thank you all for your collaboration. </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color w:val="000000"/>
                                  <w:sz w:val="21"/>
                                  <w:szCs w:val="21"/>
                                  <w:lang w:eastAsia="hu-HU"/>
                                </w:rPr>
                                <w:br/>
                                <w:t>Now the deadlines of </w:t>
                              </w:r>
                              <w:r w:rsidRPr="009774E4">
                                <w:rPr>
                                  <w:rFonts w:ascii="Helvetica" w:eastAsia="Times New Roman" w:hAnsi="Helvetica" w:cs="Helvetica"/>
                                  <w:b/>
                                  <w:bCs/>
                                  <w:color w:val="000000"/>
                                  <w:sz w:val="21"/>
                                  <w:szCs w:val="21"/>
                                  <w:lang w:eastAsia="hu-HU"/>
                                </w:rPr>
                                <w:t>April 15</w:t>
                              </w:r>
                              <w:r w:rsidRPr="009774E4">
                                <w:rPr>
                                  <w:rFonts w:ascii="Helvetica" w:eastAsia="Times New Roman" w:hAnsi="Helvetica" w:cs="Helvetica"/>
                                  <w:color w:val="000000"/>
                                  <w:sz w:val="21"/>
                                  <w:szCs w:val="21"/>
                                  <w:lang w:eastAsia="hu-HU"/>
                                </w:rPr>
                                <w:t> and </w:t>
                              </w:r>
                              <w:r w:rsidRPr="009774E4">
                                <w:rPr>
                                  <w:rFonts w:ascii="Helvetica" w:eastAsia="Times New Roman" w:hAnsi="Helvetica" w:cs="Helvetica"/>
                                  <w:b/>
                                  <w:bCs/>
                                  <w:color w:val="000000"/>
                                  <w:sz w:val="21"/>
                                  <w:szCs w:val="21"/>
                                  <w:lang w:eastAsia="hu-HU"/>
                                </w:rPr>
                                <w:t>May 15</w:t>
                              </w:r>
                              <w:r w:rsidRPr="009774E4">
                                <w:rPr>
                                  <w:rFonts w:ascii="Helvetica" w:eastAsia="Times New Roman" w:hAnsi="Helvetica" w:cs="Helvetica"/>
                                  <w:color w:val="000000"/>
                                  <w:sz w:val="21"/>
                                  <w:szCs w:val="21"/>
                                  <w:lang w:eastAsia="hu-HU"/>
                                </w:rPr>
                                <w:t> are approaching and, therefore, we would like to remind you to send your confirmations or new proposals as soon as possible.</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t>The email address to which to send confirmations and new proposals, and ask for any information or clarification is: </w:t>
                              </w:r>
                              <w:hyperlink r:id="rId5" w:history="1">
                                <w:r w:rsidRPr="009774E4">
                                  <w:rPr>
                                    <w:rFonts w:ascii="Helvetica" w:eastAsia="Times New Roman" w:hAnsi="Helvetica" w:cs="Helvetica"/>
                                    <w:b/>
                                    <w:bCs/>
                                    <w:color w:val="8A2121"/>
                                    <w:sz w:val="21"/>
                                    <w:szCs w:val="21"/>
                                    <w:u w:val="single"/>
                                    <w:lang w:eastAsia="hu-HU"/>
                                  </w:rPr>
                                  <w:t>icbs2022@studibizantini.it</w:t>
                                </w:r>
                              </w:hyperlink>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t>We would also like to remind you about the guidelines and deadlines.</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b/>
                                  <w:bCs/>
                                  <w:color w:val="000000"/>
                                  <w:sz w:val="21"/>
                                  <w:szCs w:val="21"/>
                                  <w:lang w:eastAsia="hu-HU"/>
                                </w:rPr>
                                <w:t>April 15, 2021</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b/>
                                  <w:bCs/>
                                  <w:color w:val="000000"/>
                                  <w:sz w:val="21"/>
                                  <w:szCs w:val="21"/>
                                  <w:lang w:eastAsia="hu-HU"/>
                                </w:rPr>
                                <w:t>FREE COMMUNICATIONS AND POSTERS</w:t>
                              </w:r>
                              <w:r w:rsidRPr="009774E4">
                                <w:rPr>
                                  <w:rFonts w:ascii="Helvetica" w:eastAsia="Times New Roman" w:hAnsi="Helvetica" w:cs="Helvetica"/>
                                  <w:color w:val="000000"/>
                                  <w:sz w:val="21"/>
                                  <w:szCs w:val="21"/>
                                  <w:lang w:eastAsia="hu-HU"/>
                                </w:rPr>
                                <w:br/>
                                <w:t>You can either simply confirm your title or send a revised form of it. You can send a new proposal with title and at least 5 keywords (along with your affiliation, address and contact details). You also can express the wish to be included in a Thematic Session focusing on a particular topic.</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b/>
                                  <w:bCs/>
                                  <w:color w:val="000000"/>
                                  <w:sz w:val="21"/>
                                  <w:szCs w:val="21"/>
                                  <w:lang w:eastAsia="hu-HU"/>
                                </w:rPr>
                                <w:t>THEMATIC SESSIONS FOR FREE COMMUNICATIONS</w:t>
                              </w:r>
                              <w:r w:rsidRPr="009774E4">
                                <w:rPr>
                                  <w:rFonts w:ascii="Helvetica" w:eastAsia="Times New Roman" w:hAnsi="Helvetica" w:cs="Helvetica"/>
                                  <w:color w:val="000000"/>
                                  <w:sz w:val="21"/>
                                  <w:szCs w:val="21"/>
                                  <w:lang w:eastAsia="hu-HU"/>
                                </w:rPr>
                                <w:br/>
                                <w:t xml:space="preserve">The Organizing Committee will group the Free Communications into Thematic </w:t>
                              </w:r>
                              <w:r w:rsidRPr="009774E4">
                                <w:rPr>
                                  <w:rFonts w:ascii="Helvetica" w:eastAsia="Times New Roman" w:hAnsi="Helvetica" w:cs="Helvetica"/>
                                  <w:color w:val="000000"/>
                                  <w:sz w:val="21"/>
                                  <w:szCs w:val="21"/>
                                  <w:lang w:eastAsia="hu-HU"/>
                                </w:rPr>
                                <w:lastRenderedPageBreak/>
                                <w:t>Sessions. If you like, you can propose a Thematic Session with some colleagues working on a common topic (minimum 6, maximum 9 people, who cannot all come from the same country). In this case, just send us the title and a short abstract of the Thematic Session, the list of participants (with their affiliations, contacts and nationalities), the titles of their papers and at least 5 keywords. The length of a Thematic Session must not exceed 2 hours.</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b/>
                                  <w:bCs/>
                                  <w:color w:val="000000"/>
                                  <w:sz w:val="21"/>
                                  <w:szCs w:val="21"/>
                                  <w:lang w:eastAsia="hu-HU"/>
                                </w:rPr>
                                <w:t>May 15, 2021</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b/>
                                  <w:bCs/>
                                  <w:color w:val="000000"/>
                                  <w:sz w:val="21"/>
                                  <w:szCs w:val="21"/>
                                  <w:lang w:eastAsia="hu-HU"/>
                                </w:rPr>
                                <w:t>ROUND TABLES</w:t>
                              </w:r>
                              <w:r w:rsidRPr="009774E4">
                                <w:rPr>
                                  <w:rFonts w:ascii="Helvetica" w:eastAsia="Times New Roman" w:hAnsi="Helvetica" w:cs="Helvetica"/>
                                  <w:color w:val="000000"/>
                                  <w:sz w:val="21"/>
                                  <w:szCs w:val="21"/>
                                  <w:lang w:eastAsia="hu-HU"/>
                                </w:rPr>
                                <w:br/>
                                <w:t>If your Round Table has been accepted by the Turkish Committee, let us know if you are still willing to organize it and confirm the abstract you sent, together with the list of participants (minimum 4, maximum 6 speakers – listed along with their affiliations, contact details and nationalities – who cannot all come from the same country) and the titles of their contributions. The length of a Round Table must not exceed 2 hours.</w:t>
                              </w:r>
                              <w:r w:rsidRPr="009774E4">
                                <w:rPr>
                                  <w:rFonts w:ascii="Helvetica" w:eastAsia="Times New Roman" w:hAnsi="Helvetica" w:cs="Helvetica"/>
                                  <w:color w:val="000000"/>
                                  <w:sz w:val="21"/>
                                  <w:szCs w:val="21"/>
                                  <w:lang w:eastAsia="hu-HU"/>
                                </w:rPr>
                                <w:br/>
                                <w:t>If you wish, you may change the topic of the Round Table in order to take the new location into account; however, if this is the case, the Venetian-Paduan Committee will have to examine the new proposal and discuss it with the International Bureau.</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b/>
                                  <w:bCs/>
                                  <w:color w:val="000000"/>
                                  <w:sz w:val="21"/>
                                  <w:szCs w:val="21"/>
                                  <w:lang w:eastAsia="hu-HU"/>
                                </w:rPr>
                                <w:t>PLENARY SESSIONS</w:t>
                              </w:r>
                              <w:r w:rsidRPr="009774E4">
                                <w:rPr>
                                  <w:rFonts w:ascii="Helvetica" w:eastAsia="Times New Roman" w:hAnsi="Helvetica" w:cs="Helvetica"/>
                                  <w:color w:val="000000"/>
                                  <w:sz w:val="21"/>
                                  <w:szCs w:val="21"/>
                                  <w:lang w:eastAsia="hu-HU"/>
                                </w:rPr>
                                <w:br/>
                                <w:t>If you have been invited by the Turkish committee to present a Plenary Session paper, please let us know whether you are still willing to do so and confirm your final title. Please note that you may also change your topic in order to take the new location into account. The deadline for submitting the final version of your paper for the congress proceedings is </w:t>
                              </w:r>
                              <w:r w:rsidRPr="009774E4">
                                <w:rPr>
                                  <w:rFonts w:ascii="Helvetica" w:eastAsia="Times New Roman" w:hAnsi="Helvetica" w:cs="Helvetica"/>
                                  <w:b/>
                                  <w:bCs/>
                                  <w:color w:val="000000"/>
                                  <w:sz w:val="21"/>
                                  <w:szCs w:val="21"/>
                                  <w:lang w:eastAsia="hu-HU"/>
                                </w:rPr>
                                <w:t>July 15, 2021.</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r>
                              <w:r w:rsidRPr="009774E4">
                                <w:rPr>
                                  <w:rFonts w:ascii="Helvetica" w:eastAsia="Times New Roman" w:hAnsi="Helvetica" w:cs="Helvetica"/>
                                  <w:b/>
                                  <w:bCs/>
                                  <w:color w:val="000000"/>
                                  <w:sz w:val="21"/>
                                  <w:szCs w:val="21"/>
                                  <w:lang w:eastAsia="hu-HU"/>
                                </w:rPr>
                                <w:t>PLEASE NOTE:</w:t>
                              </w:r>
                              <w:r w:rsidRPr="009774E4">
                                <w:rPr>
                                  <w:rFonts w:ascii="Helvetica" w:eastAsia="Times New Roman" w:hAnsi="Helvetica" w:cs="Helvetica"/>
                                  <w:color w:val="000000"/>
                                  <w:sz w:val="21"/>
                                  <w:szCs w:val="21"/>
                                  <w:lang w:eastAsia="hu-HU"/>
                                </w:rPr>
                                <w:br/>
                                <w:t>Conveners (chairs, moderators, organizers, etc.) and speakers can participate in NO more than 3 sessions. This means that each one of you can EITHER present two (2) papers and chair/organize/moderate one (1) thematic session/roundtable OR chair/organize/moderate two (2) sessions/round tables and present one (1) paper. In NO case a participant can present more than two (2) papers.</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t>The official languages of the Congress are English, French, German, Greek, and Italian.</w:t>
                              </w:r>
                              <w:r w:rsidRPr="009774E4">
                                <w:rPr>
                                  <w:rFonts w:ascii="Helvetica" w:eastAsia="Times New Roman" w:hAnsi="Helvetica" w:cs="Helvetica"/>
                                  <w:color w:val="000000"/>
                                  <w:sz w:val="21"/>
                                  <w:szCs w:val="21"/>
                                  <w:lang w:eastAsia="hu-HU"/>
                                </w:rPr>
                                <w:br/>
                                <w:t> </w:t>
                              </w:r>
                              <w:r w:rsidRPr="009774E4">
                                <w:rPr>
                                  <w:rFonts w:ascii="Helvetica" w:eastAsia="Times New Roman" w:hAnsi="Helvetica" w:cs="Helvetica"/>
                                  <w:color w:val="000000"/>
                                  <w:sz w:val="21"/>
                                  <w:szCs w:val="21"/>
                                  <w:lang w:eastAsia="hu-HU"/>
                                </w:rPr>
                                <w:br/>
                                <w:t>Please check the website of the Associazione Italiana di Studi Bizantini for future updates: </w:t>
                              </w:r>
                              <w:hyperlink r:id="rId6" w:history="1">
                                <w:r w:rsidRPr="009774E4">
                                  <w:rPr>
                                    <w:rFonts w:ascii="Helvetica" w:eastAsia="Times New Roman" w:hAnsi="Helvetica" w:cs="Helvetica"/>
                                    <w:b/>
                                    <w:bCs/>
                                    <w:color w:val="8A2121"/>
                                    <w:sz w:val="21"/>
                                    <w:szCs w:val="21"/>
                                    <w:u w:val="single"/>
                                    <w:lang w:eastAsia="hu-HU"/>
                                  </w:rPr>
                                  <w:t>www.studibizantini.it</w:t>
                                </w:r>
                              </w:hyperlink>
                            </w:p>
                          </w:tc>
                        </w:tr>
                      </w:tbl>
                      <w:p w:rsidR="009774E4" w:rsidRPr="009774E4" w:rsidRDefault="009774E4" w:rsidP="009774E4">
                        <w:pPr>
                          <w:spacing w:after="0" w:line="240" w:lineRule="auto"/>
                          <w:rPr>
                            <w:rFonts w:ascii="Times New Roman" w:eastAsia="Times New Roman" w:hAnsi="Times New Roman" w:cs="Times New Roman"/>
                            <w:sz w:val="24"/>
                            <w:szCs w:val="24"/>
                            <w:lang w:eastAsia="hu-HU"/>
                          </w:rPr>
                        </w:pPr>
                      </w:p>
                    </w:tc>
                  </w:tr>
                </w:tbl>
                <w:p w:rsidR="009774E4" w:rsidRPr="009774E4" w:rsidRDefault="009774E4" w:rsidP="009774E4">
                  <w:pPr>
                    <w:spacing w:after="0" w:line="240" w:lineRule="auto"/>
                    <w:rPr>
                      <w:rFonts w:ascii="Times New Roman" w:eastAsia="Times New Roman" w:hAnsi="Times New Roman" w:cs="Times New Roman"/>
                      <w:sz w:val="24"/>
                      <w:szCs w:val="24"/>
                      <w:lang w:eastAsia="hu-HU"/>
                    </w:rPr>
                  </w:pPr>
                </w:p>
              </w:tc>
            </w:tr>
          </w:tbl>
          <w:p w:rsidR="009774E4" w:rsidRPr="009774E4" w:rsidRDefault="009774E4" w:rsidP="009774E4">
            <w:pPr>
              <w:spacing w:after="0" w:line="240" w:lineRule="auto"/>
              <w:rPr>
                <w:rFonts w:ascii="Times New Roman" w:eastAsia="Times New Roman" w:hAnsi="Times New Roman" w:cs="Times New Roman"/>
                <w:color w:val="000000"/>
                <w:sz w:val="27"/>
                <w:szCs w:val="27"/>
                <w:lang w:eastAsia="hu-HU"/>
              </w:rPr>
            </w:pPr>
          </w:p>
        </w:tc>
      </w:tr>
    </w:tbl>
    <w:p w:rsidR="000C376D" w:rsidRDefault="000C376D">
      <w:bookmarkStart w:id="0" w:name="_GoBack"/>
      <w:bookmarkEnd w:id="0"/>
    </w:p>
    <w:sectPr w:rsidR="000C3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AA"/>
    <w:rsid w:val="000C376D"/>
    <w:rsid w:val="009774E4"/>
    <w:rsid w:val="00FF2D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CFBF8-C682-42FA-B84C-11B13B42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77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774E4"/>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9774E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774E4"/>
    <w:rPr>
      <w:b/>
      <w:bCs/>
    </w:rPr>
  </w:style>
  <w:style w:type="character" w:styleId="Hiperhivatkozs">
    <w:name w:val="Hyperlink"/>
    <w:basedOn w:val="Bekezdsalapbettpusa"/>
    <w:uiPriority w:val="99"/>
    <w:semiHidden/>
    <w:unhideWhenUsed/>
    <w:rsid w:val="00977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bizantini.it/" TargetMode="External"/><Relationship Id="rId5" Type="http://schemas.openxmlformats.org/officeDocument/2006/relationships/hyperlink" Target="mailto:icbs2022@studibizantini.it"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3230</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2021-10-12T15:03:00Z</dcterms:created>
  <dcterms:modified xsi:type="dcterms:W3CDTF">2021-10-12T15:03:00Z</dcterms:modified>
</cp:coreProperties>
</file>