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B26235" w:rsidRPr="00B26235" w:rsidTr="00B2623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B26235" w:rsidRPr="00B26235">
                    <w:tc>
                      <w:tcPr>
                        <w:tcW w:w="0" w:type="auto"/>
                        <w:tcMar>
                          <w:top w:w="0" w:type="dxa"/>
                          <w:left w:w="135" w:type="dxa"/>
                          <w:bottom w:w="0" w:type="dxa"/>
                          <w:right w:w="135" w:type="dxa"/>
                        </w:tcMar>
                        <w:hideMark/>
                      </w:tcPr>
                      <w:p w:rsidR="00B26235" w:rsidRPr="00B26235" w:rsidRDefault="00B26235" w:rsidP="00B26235">
                        <w:pPr>
                          <w:spacing w:after="0" w:line="240" w:lineRule="auto"/>
                          <w:jc w:val="center"/>
                          <w:rPr>
                            <w:rFonts w:ascii="Times New Roman" w:eastAsia="Times New Roman" w:hAnsi="Times New Roman" w:cs="Times New Roman"/>
                            <w:sz w:val="24"/>
                            <w:szCs w:val="24"/>
                            <w:lang w:eastAsia="hu-HU"/>
                          </w:rPr>
                        </w:pPr>
                        <w:r w:rsidRPr="00B26235">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color w:val="000000"/>
                <w:sz w:val="27"/>
                <w:szCs w:val="27"/>
                <w:lang w:eastAsia="hu-HU"/>
              </w:rPr>
            </w:pPr>
          </w:p>
        </w:tc>
      </w:tr>
      <w:tr w:rsidR="00B26235" w:rsidRPr="00B26235" w:rsidTr="00B2623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488" w:lineRule="atLeast"/>
                          <w:jc w:val="center"/>
                          <w:outlineLvl w:val="0"/>
                          <w:rPr>
                            <w:rFonts w:ascii="Helvetica" w:eastAsia="Times New Roman" w:hAnsi="Helvetica" w:cs="Helvetica"/>
                            <w:b/>
                            <w:bCs/>
                            <w:color w:val="202020"/>
                            <w:kern w:val="36"/>
                            <w:sz w:val="39"/>
                            <w:szCs w:val="39"/>
                            <w:lang w:eastAsia="hu-HU"/>
                          </w:rPr>
                        </w:pPr>
                        <w:r w:rsidRPr="00B26235">
                          <w:rPr>
                            <w:rFonts w:ascii="Georgia" w:eastAsia="Times New Roman" w:hAnsi="Georgia" w:cs="Helvetica"/>
                            <w:b/>
                            <w:bCs/>
                            <w:color w:val="202020"/>
                            <w:kern w:val="36"/>
                            <w:sz w:val="39"/>
                            <w:szCs w:val="39"/>
                            <w:lang w:eastAsia="hu-HU"/>
                          </w:rPr>
                          <w:t>Byzantine News</w:t>
                        </w:r>
                      </w:p>
                      <w:p w:rsidR="00B26235" w:rsidRPr="00B26235" w:rsidRDefault="00B26235" w:rsidP="00B26235">
                        <w:pPr>
                          <w:spacing w:before="150" w:after="150" w:line="315" w:lineRule="atLeast"/>
                          <w:jc w:val="center"/>
                          <w:rPr>
                            <w:rFonts w:ascii="Helvetica" w:eastAsia="Times New Roman" w:hAnsi="Helvetica" w:cs="Helvetica"/>
                            <w:color w:val="202020"/>
                            <w:sz w:val="21"/>
                            <w:szCs w:val="21"/>
                            <w:lang w:eastAsia="hu-HU"/>
                          </w:rPr>
                        </w:pPr>
                        <w:r w:rsidRPr="00B26235">
                          <w:rPr>
                            <w:rFonts w:ascii="Tahoma" w:eastAsia="Times New Roman" w:hAnsi="Tahoma" w:cs="Tahoma"/>
                            <w:color w:val="696969"/>
                            <w:sz w:val="21"/>
                            <w:szCs w:val="21"/>
                            <w:lang w:eastAsia="hu-HU"/>
                          </w:rPr>
                          <w:t>Issue 53, March 2022</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696969"/>
                            <w:sz w:val="18"/>
                            <w:szCs w:val="18"/>
                            <w:lang w:eastAsia="hu-HU"/>
                          </w:rPr>
                          <w:t>Editors: Sergei Mariev (Mainz) and Annick Peters-Custot (Nantes)</w:t>
                        </w:r>
                        <w:r w:rsidRPr="00B26235">
                          <w:rPr>
                            <w:rFonts w:ascii="Helvetica" w:eastAsia="Times New Roman" w:hAnsi="Helvetica" w:cs="Helvetica"/>
                            <w:color w:val="696969"/>
                            <w:sz w:val="18"/>
                            <w:szCs w:val="18"/>
                            <w:lang w:eastAsia="hu-HU"/>
                          </w:rPr>
                          <w:br/>
                          <w:t>IT Support: Panagiotis Kanelatos (Athens)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Georgia" w:eastAsia="Times New Roman" w:hAnsi="Georgia" w:cs="Helvetica"/>
                            <w:b/>
                            <w:bCs/>
                            <w:color w:val="202020"/>
                            <w:sz w:val="30"/>
                            <w:szCs w:val="30"/>
                            <w:lang w:eastAsia="hu-HU"/>
                          </w:rPr>
                          <w:t>Table of Contents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B26235">
                            <w:rPr>
                              <w:rFonts w:ascii="Georgia" w:eastAsia="Times New Roman" w:hAnsi="Georgia" w:cs="Helvetica"/>
                              <w:b/>
                              <w:bCs/>
                              <w:color w:val="8A2121"/>
                              <w:sz w:val="27"/>
                              <w:szCs w:val="27"/>
                              <w:u w:val="single"/>
                              <w:lang w:eastAsia="hu-HU"/>
                            </w:rPr>
                            <w:t>(</w:t>
                          </w:r>
                          <w:proofErr w:type="gramStart"/>
                          <w:r w:rsidRPr="00B26235">
                            <w:rPr>
                              <w:rFonts w:ascii="Georgia" w:eastAsia="Times New Roman" w:hAnsi="Georgia" w:cs="Helvetica"/>
                              <w:b/>
                              <w:bCs/>
                              <w:color w:val="8A2121"/>
                              <w:sz w:val="27"/>
                              <w:szCs w:val="27"/>
                              <w:u w:val="single"/>
                              <w:lang w:eastAsia="hu-HU"/>
                            </w:rPr>
                            <w:t>Online) Events</w:t>
                          </w:r>
                        </w:hyperlink>
                        <w:r w:rsidRPr="00B26235">
                          <w:rPr>
                            <w:rFonts w:ascii="Georgia" w:eastAsia="Times New Roman" w:hAnsi="Georgia" w:cs="Helvetica"/>
                            <w:color w:val="202020"/>
                            <w:sz w:val="27"/>
                            <w:szCs w:val="27"/>
                            <w:lang w:eastAsia="hu-HU"/>
                          </w:rPr>
                          <w:br/>
                        </w:r>
                        <w:r w:rsidRPr="00B26235">
                          <w:rPr>
                            <w:rFonts w:ascii="Georgia" w:eastAsia="Times New Roman" w:hAnsi="Georgia" w:cs="Helvetica"/>
                            <w:color w:val="202020"/>
                            <w:sz w:val="27"/>
                            <w:szCs w:val="27"/>
                            <w:lang w:eastAsia="hu-HU"/>
                          </w:rPr>
                          <w:br/>
                        </w:r>
                        <w:hyperlink r:id="rId7" w:anchor="exhibit" w:tgtFrame="_blank" w:history="1">
                          <w:r w:rsidRPr="00B26235">
                            <w:rPr>
                              <w:rFonts w:ascii="Georgia" w:eastAsia="Times New Roman" w:hAnsi="Georgia" w:cs="Helvetica"/>
                              <w:b/>
                              <w:bCs/>
                              <w:color w:val="8A2121"/>
                              <w:sz w:val="27"/>
                              <w:szCs w:val="27"/>
                              <w:u w:val="single"/>
                              <w:lang w:eastAsia="hu-HU"/>
                            </w:rPr>
                            <w:t>Exhibitions</w:t>
                          </w:r>
                        </w:hyperlink>
                        <w:r w:rsidRPr="00B26235">
                          <w:rPr>
                            <w:rFonts w:ascii="Georgia" w:eastAsia="Times New Roman" w:hAnsi="Georgia" w:cs="Helvetica"/>
                            <w:color w:val="202020"/>
                            <w:sz w:val="27"/>
                            <w:szCs w:val="27"/>
                            <w:lang w:eastAsia="hu-HU"/>
                          </w:rPr>
                          <w:br/>
                        </w:r>
                        <w:r w:rsidRPr="00B26235">
                          <w:rPr>
                            <w:rFonts w:ascii="Georgia" w:eastAsia="Times New Roman" w:hAnsi="Georgia" w:cs="Helvetica"/>
                            <w:color w:val="202020"/>
                            <w:sz w:val="27"/>
                            <w:szCs w:val="27"/>
                            <w:lang w:eastAsia="hu-HU"/>
                          </w:rPr>
                          <w:br/>
                        </w:r>
                        <w:hyperlink r:id="rId8" w:anchor="opp" w:tgtFrame="_blank" w:history="1">
                          <w:r w:rsidRPr="00B26235">
                            <w:rPr>
                              <w:rFonts w:ascii="Georgia" w:eastAsia="Times New Roman" w:hAnsi="Georgia" w:cs="Helvetica"/>
                              <w:b/>
                              <w:bCs/>
                              <w:color w:val="8A2121"/>
                              <w:sz w:val="27"/>
                              <w:szCs w:val="27"/>
                              <w:u w:val="single"/>
                              <w:lang w:eastAsia="hu-HU"/>
                            </w:rPr>
                            <w:t>Opportunities</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hyperlink r:id="rId9" w:anchor="cfp" w:tgtFrame="_blank" w:history="1">
                          <w:r w:rsidRPr="00B26235">
                            <w:rPr>
                              <w:rFonts w:ascii="Georgia" w:eastAsia="Times New Roman" w:hAnsi="Georgia" w:cs="Helvetica"/>
                              <w:b/>
                              <w:bCs/>
                              <w:color w:val="8A2121"/>
                              <w:sz w:val="27"/>
                              <w:szCs w:val="27"/>
                              <w:u w:val="single"/>
                              <w:lang w:eastAsia="hu-HU"/>
                            </w:rPr>
                            <w:t>Calls for Papers</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hyperlink r:id="rId10" w:anchor="nir" w:tgtFrame="_blank" w:history="1">
                          <w:r w:rsidRPr="00B26235">
                            <w:rPr>
                              <w:rFonts w:ascii="Georgia" w:eastAsia="Times New Roman" w:hAnsi="Georgia" w:cs="Helvetica"/>
                              <w:b/>
                              <w:bCs/>
                              <w:color w:val="8A2121"/>
                              <w:sz w:val="27"/>
                              <w:szCs w:val="27"/>
                              <w:u w:val="single"/>
                              <w:lang w:eastAsia="hu-HU"/>
                            </w:rPr>
                            <w:t>New Information Resources</w:t>
                          </w:r>
                          <w:proofErr w:type="gramEnd"/>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hyperlink r:id="rId11" w:anchor="nrp" w:tgtFrame="_blank" w:history="1">
                          <w:r w:rsidRPr="00B26235">
                            <w:rPr>
                              <w:rFonts w:ascii="Georgia" w:eastAsia="Times New Roman" w:hAnsi="Georgia" w:cs="Helvetica"/>
                              <w:b/>
                              <w:bCs/>
                              <w:color w:val="8A2121"/>
                              <w:sz w:val="27"/>
                              <w:szCs w:val="27"/>
                              <w:u w:val="single"/>
                              <w:lang w:eastAsia="hu-HU"/>
                            </w:rPr>
                            <w:t>New Research Projects</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hyperlink r:id="rId12" w:anchor="summ" w:tgtFrame="_blank" w:history="1">
                          <w:r w:rsidRPr="00B26235">
                            <w:rPr>
                              <w:rFonts w:ascii="Georgia" w:eastAsia="Times New Roman" w:hAnsi="Georgia" w:cs="Helvetica"/>
                              <w:b/>
                              <w:bCs/>
                              <w:color w:val="8A2121"/>
                              <w:sz w:val="27"/>
                              <w:szCs w:val="27"/>
                              <w:lang w:eastAsia="hu-HU"/>
                            </w:rPr>
                            <w:t>Submission Instructions and Deadline</w:t>
                          </w:r>
                        </w:hyperlink>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B26235" w:rsidRPr="00B26235">
                    <w:tc>
                      <w:tcPr>
                        <w:tcW w:w="0" w:type="auto"/>
                        <w:vAlign w:val="center"/>
                        <w:hideMark/>
                      </w:tcPr>
                      <w:p w:rsidR="00B26235" w:rsidRPr="00B26235" w:rsidRDefault="00B26235" w:rsidP="00B26235">
                        <w:pPr>
                          <w:spacing w:after="0" w:line="240" w:lineRule="auto"/>
                          <w:rPr>
                            <w:rFonts w:ascii="Times New Roman" w:eastAsia="Times New Roman" w:hAnsi="Times New Roman" w:cs="Times New Roman"/>
                            <w:color w:val="000000"/>
                            <w:sz w:val="27"/>
                            <w:szCs w:val="27"/>
                            <w:lang w:eastAsia="hu-HU"/>
                          </w:rPr>
                        </w:pP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15" w:lineRule="atLeast"/>
                          <w:jc w:val="center"/>
                          <w:rPr>
                            <w:rFonts w:ascii="Helvetica" w:eastAsia="Times New Roman" w:hAnsi="Helvetica" w:cs="Helvetica"/>
                            <w:color w:val="EA5B3A"/>
                            <w:sz w:val="21"/>
                            <w:szCs w:val="21"/>
                            <w:lang w:eastAsia="hu-HU"/>
                          </w:rPr>
                        </w:pPr>
                        <w:r w:rsidRPr="00B26235">
                          <w:rPr>
                            <w:rFonts w:ascii="Helvetica" w:eastAsia="Times New Roman" w:hAnsi="Helvetica" w:cs="Helvetica"/>
                            <w:color w:val="EA5B3A"/>
                            <w:sz w:val="21"/>
                            <w:szCs w:val="21"/>
                            <w:lang w:eastAsia="hu-HU"/>
                          </w:rPr>
                          <w:br/>
                        </w:r>
                        <w:r w:rsidRPr="00B26235">
                          <w:rPr>
                            <w:rFonts w:ascii="Georgia" w:eastAsia="Times New Roman" w:hAnsi="Georgia" w:cs="Helvetica"/>
                            <w:b/>
                            <w:bCs/>
                            <w:color w:val="EA5B3A"/>
                            <w:sz w:val="30"/>
                            <w:szCs w:val="30"/>
                            <w:lang w:eastAsia="hu-HU"/>
                          </w:rPr>
                          <w:t>24 International Congress of Byzantine Studies</w:t>
                        </w:r>
                        <w:r w:rsidRPr="00B26235">
                          <w:rPr>
                            <w:rFonts w:ascii="Helvetica" w:eastAsia="Times New Roman" w:hAnsi="Helvetica" w:cs="Helvetica"/>
                            <w:color w:val="EA5B3A"/>
                            <w:sz w:val="21"/>
                            <w:szCs w:val="21"/>
                            <w:lang w:eastAsia="hu-HU"/>
                          </w:rPr>
                          <w:br/>
                          <w:t> </w:t>
                        </w:r>
                      </w:p>
                      <w:p w:rsidR="00B26235" w:rsidRPr="00B26235" w:rsidRDefault="00B26235" w:rsidP="00B26235">
                        <w:pPr>
                          <w:spacing w:after="0" w:line="315" w:lineRule="atLeast"/>
                          <w:jc w:val="center"/>
                          <w:rPr>
                            <w:rFonts w:ascii="Helvetica" w:eastAsia="Times New Roman" w:hAnsi="Helvetica" w:cs="Helvetica"/>
                            <w:color w:val="EA5B3A"/>
                            <w:sz w:val="21"/>
                            <w:szCs w:val="21"/>
                            <w:lang w:eastAsia="hu-HU"/>
                          </w:rPr>
                        </w:pPr>
                        <w:r w:rsidRPr="00B26235">
                          <w:rPr>
                            <w:rFonts w:ascii="Helvetica" w:eastAsia="Times New Roman" w:hAnsi="Helvetica" w:cs="Helvetica"/>
                            <w:color w:val="EA5B3A"/>
                            <w:sz w:val="21"/>
                            <w:szCs w:val="21"/>
                            <w:lang w:eastAsia="hu-HU"/>
                          </w:rPr>
                          <w:t>For the latest news visit the official site: </w:t>
                        </w:r>
                        <w:hyperlink r:id="rId13" w:tgtFrame="_blank" w:history="1">
                          <w:r w:rsidRPr="00B26235">
                            <w:rPr>
                              <w:rFonts w:ascii="Helvetica" w:eastAsia="Times New Roman" w:hAnsi="Helvetica" w:cs="Helvetica"/>
                              <w:b/>
                              <w:bCs/>
                              <w:color w:val="8A2121"/>
                              <w:sz w:val="21"/>
                              <w:szCs w:val="21"/>
                              <w:u w:val="single"/>
                              <w:lang w:eastAsia="hu-HU"/>
                            </w:rPr>
                            <w:t>https://byzcongress2022.org</w:t>
                          </w:r>
                        </w:hyperlink>
                        <w:r w:rsidRPr="00B26235">
                          <w:rPr>
                            <w:rFonts w:ascii="Helvetica" w:eastAsia="Times New Roman" w:hAnsi="Helvetica" w:cs="Helvetica"/>
                            <w:color w:val="EA5B3A"/>
                            <w:sz w:val="21"/>
                            <w:szCs w:val="21"/>
                            <w:lang w:eastAsia="hu-HU"/>
                          </w:rPr>
                          <w:t> </w:t>
                        </w:r>
                        <w:r w:rsidRPr="00B26235">
                          <w:rPr>
                            <w:rFonts w:ascii="Helvetica" w:eastAsia="Times New Roman" w:hAnsi="Helvetica" w:cs="Helvetica"/>
                            <w:color w:val="EA5B3A"/>
                            <w:sz w:val="21"/>
                            <w:szCs w:val="21"/>
                            <w:lang w:eastAsia="hu-HU"/>
                          </w:rPr>
                          <w:br/>
                          <w:t>and follow on the  </w:t>
                        </w:r>
                        <w:hyperlink r:id="rId14" w:tgtFrame="_blank" w:history="1">
                          <w:r w:rsidRPr="00B26235">
                            <w:rPr>
                              <w:rFonts w:ascii="Helvetica" w:eastAsia="Times New Roman" w:hAnsi="Helvetica" w:cs="Helvetica"/>
                              <w:b/>
                              <w:bCs/>
                              <w:color w:val="8A2121"/>
                              <w:sz w:val="21"/>
                              <w:szCs w:val="21"/>
                              <w:u w:val="single"/>
                              <w:lang w:eastAsia="hu-HU"/>
                            </w:rPr>
                            <w:t>Facebook page</w:t>
                          </w:r>
                        </w:hyperlink>
                        <w:r w:rsidRPr="00B26235">
                          <w:rPr>
                            <w:rFonts w:ascii="Helvetica" w:eastAsia="Times New Roman" w:hAnsi="Helvetica" w:cs="Helvetica"/>
                            <w:color w:val="EA5B3A"/>
                            <w:sz w:val="21"/>
                            <w:szCs w:val="21"/>
                            <w:lang w:eastAsia="hu-HU"/>
                          </w:rPr>
                          <w:t> and the </w:t>
                        </w:r>
                        <w:hyperlink r:id="rId15" w:tgtFrame="_blank" w:history="1">
                          <w:r w:rsidRPr="00B26235">
                            <w:rPr>
                              <w:rFonts w:ascii="Helvetica" w:eastAsia="Times New Roman" w:hAnsi="Helvetica" w:cs="Helvetica"/>
                              <w:b/>
                              <w:bCs/>
                              <w:color w:val="8A2121"/>
                              <w:sz w:val="21"/>
                              <w:szCs w:val="21"/>
                              <w:u w:val="single"/>
                              <w:lang w:eastAsia="hu-HU"/>
                            </w:rPr>
                            <w:t>account on Instagram</w:t>
                          </w:r>
                        </w:hyperlink>
                        <w:r w:rsidRPr="00B26235">
                          <w:rPr>
                            <w:rFonts w:ascii="Helvetica" w:eastAsia="Times New Roman" w:hAnsi="Helvetica" w:cs="Helvetica"/>
                            <w:color w:val="EA5B3A"/>
                            <w:sz w:val="21"/>
                            <w:szCs w:val="21"/>
                            <w:lang w:eastAsia="hu-HU"/>
                          </w:rPr>
                          <w:t>.</w:t>
                        </w:r>
                        <w:r w:rsidRPr="00B26235">
                          <w:rPr>
                            <w:rFonts w:ascii="Helvetica" w:eastAsia="Times New Roman" w:hAnsi="Helvetica" w:cs="Helvetica"/>
                            <w:color w:val="EA5B3A"/>
                            <w:sz w:val="21"/>
                            <w:szCs w:val="21"/>
                            <w:lang w:eastAsia="hu-HU"/>
                          </w:rPr>
                          <w:br/>
                        </w:r>
                        <w:r w:rsidRPr="00B26235">
                          <w:rPr>
                            <w:rFonts w:ascii="Helvetica" w:eastAsia="Times New Roman" w:hAnsi="Helvetica" w:cs="Helvetica"/>
                            <w:color w:val="EA5B3A"/>
                            <w:sz w:val="21"/>
                            <w:szCs w:val="21"/>
                            <w:lang w:eastAsia="hu-HU"/>
                          </w:rPr>
                          <w:br/>
                          <w:t> </w:t>
                        </w:r>
                      </w:p>
                      <w:p w:rsidR="00B26235" w:rsidRPr="00B26235" w:rsidRDefault="00B26235" w:rsidP="00B26235">
                        <w:pPr>
                          <w:spacing w:after="0" w:line="315" w:lineRule="atLeast"/>
                          <w:jc w:val="center"/>
                          <w:rPr>
                            <w:rFonts w:ascii="Helvetica" w:eastAsia="Times New Roman" w:hAnsi="Helvetica" w:cs="Helvetica"/>
                            <w:color w:val="EA5B3A"/>
                            <w:sz w:val="21"/>
                            <w:szCs w:val="21"/>
                            <w:lang w:eastAsia="hu-HU"/>
                          </w:rPr>
                        </w:pPr>
                        <w:r w:rsidRPr="00B26235">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Georgia" w:eastAsia="Times New Roman" w:hAnsi="Georgia" w:cs="Helvetica"/>
                            <w:b/>
                            <w:bCs/>
                            <w:color w:val="202020"/>
                            <w:sz w:val="24"/>
                            <w:szCs w:val="24"/>
                            <w:lang w:eastAsia="hu-HU"/>
                          </w:rPr>
                          <w:lastRenderedPageBreak/>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Please refer to the </w:t>
                        </w:r>
                        <w:hyperlink r:id="rId16" w:anchor="summ" w:tgtFrame="_blank" w:history="1">
                          <w:r w:rsidRPr="00B26235">
                            <w:rPr>
                              <w:rFonts w:ascii="Helvetica" w:eastAsia="Times New Roman" w:hAnsi="Helvetica" w:cs="Helvetica"/>
                              <w:b/>
                              <w:bCs/>
                              <w:color w:val="8A2121"/>
                              <w:sz w:val="21"/>
                              <w:szCs w:val="21"/>
                              <w:u w:val="single"/>
                              <w:lang w:eastAsia="hu-HU"/>
                            </w:rPr>
                            <w:t>submission instructions</w:t>
                          </w:r>
                        </w:hyperlink>
                        <w:r w:rsidRPr="00B26235">
                          <w:rPr>
                            <w:rFonts w:ascii="Helvetica" w:eastAsia="Times New Roman" w:hAnsi="Helvetica" w:cs="Helvetica"/>
                            <w:color w:val="202020"/>
                            <w:sz w:val="21"/>
                            <w:szCs w:val="21"/>
                            <w:lang w:eastAsia="hu-HU"/>
                          </w:rPr>
                          <w:t> in the last section of this newsletter. Thank you for your submissions!</w:t>
                        </w:r>
                        <w:r w:rsidRPr="00B26235">
                          <w:rPr>
                            <w:rFonts w:ascii="Helvetica" w:eastAsia="Times New Roman" w:hAnsi="Helvetica" w:cs="Helvetica"/>
                            <w:color w:val="696969"/>
                            <w:sz w:val="21"/>
                            <w:szCs w:val="21"/>
                            <w:lang w:eastAsia="hu-HU"/>
                          </w:rPr>
                          <w:t> –The editors.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38" w:lineRule="atLeast"/>
                          <w:jc w:val="center"/>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br/>
                        </w:r>
                        <w:r w:rsidRPr="00B26235">
                          <w:rPr>
                            <w:rFonts w:ascii="Helvetica" w:eastAsia="Times New Roman" w:hAnsi="Helvetica" w:cs="Helvetica"/>
                            <w:b/>
                            <w:bCs/>
                            <w:color w:val="202020"/>
                            <w:sz w:val="27"/>
                            <w:szCs w:val="27"/>
                            <w:lang w:eastAsia="hu-HU"/>
                          </w:rPr>
                          <w:br/>
                          <w:t>(Online) Events</w:t>
                        </w:r>
                        <w:bookmarkStart w:id="0" w:name="online"/>
                        <w:bookmarkEnd w:id="0"/>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B22222"/>
                            <w:sz w:val="33"/>
                            <w:szCs w:val="33"/>
                            <w:lang w:eastAsia="hu-HU"/>
                          </w:rPr>
                          <w:t>Lecture series of the Byzantinist Society of Cyprus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The Byzantinist Society of Cyprus is pleased to announce a new series of lectures under the title “Mediterranean Crossroads”. </w:t>
                        </w:r>
                        <w:proofErr w:type="gramStart"/>
                        <w:r w:rsidRPr="00B26235">
                          <w:rPr>
                            <w:rFonts w:ascii="Helvetica" w:eastAsia="Times New Roman" w:hAnsi="Helvetica" w:cs="Helvetica"/>
                            <w:color w:val="202020"/>
                            <w:sz w:val="21"/>
                            <w:szCs w:val="21"/>
                            <w:lang w:eastAsia="hu-HU"/>
                          </w:rPr>
                          <w:t>Leading scholars will offer online and hybrid presentations that will address a range of topics in Byzantine, Medieval and Early Modern Studies as they relate to the broader Mediterranean World.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Byzantinist Society of Cyprus (BSC) was established in 2013 aiming to support and promote research, teaching and dissemination of knowledge of Byzantine culture (4th-15th century) in all the specialist fields of Byzantine and Medieval Studies in Cyprus and abroad.</w:t>
                        </w:r>
                        <w:proofErr w:type="gramEnd"/>
                        <w:r w:rsidRPr="00B26235">
                          <w:rPr>
                            <w:rFonts w:ascii="Helvetica" w:eastAsia="Times New Roman" w:hAnsi="Helvetica" w:cs="Helvetica"/>
                            <w:color w:val="202020"/>
                            <w:sz w:val="21"/>
                            <w:szCs w:val="21"/>
                            <w:lang w:eastAsia="hu-HU"/>
                          </w:rPr>
                          <w:t xml:space="preserve"> The inauguration of the “Mediterranean Crossroads: Lecture Series of the Byzantinist Society of Cyprus” aspires to promote research and interest in the study of the Byzantine and medieval past of Cyprus and its region.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During the Spring-Summer of 2022 lectures will be offered by:  </w:t>
                        </w:r>
                        <w:r w:rsidRPr="00B26235">
                          <w:rPr>
                            <w:rFonts w:ascii="Helvetica" w:eastAsia="Times New Roman" w:hAnsi="Helvetica" w:cs="Helvetica"/>
                            <w:color w:val="202020"/>
                            <w:sz w:val="21"/>
                            <w:szCs w:val="21"/>
                            <w:lang w:eastAsia="hu-HU"/>
                          </w:rPr>
                          <w:br/>
                          <w:t xml:space="preserve">- April 14: Judith Herrin, Prof. </w:t>
                        </w:r>
                        <w:proofErr w:type="gramStart"/>
                        <w:r w:rsidRPr="00B26235">
                          <w:rPr>
                            <w:rFonts w:ascii="Helvetica" w:eastAsia="Times New Roman" w:hAnsi="Helvetica" w:cs="Helvetica"/>
                            <w:color w:val="202020"/>
                            <w:sz w:val="21"/>
                            <w:szCs w:val="21"/>
                            <w:lang w:eastAsia="hu-HU"/>
                          </w:rPr>
                          <w:t>Emerita, King's College London.  </w:t>
                        </w:r>
                        <w:r w:rsidRPr="00B26235">
                          <w:rPr>
                            <w:rFonts w:ascii="Helvetica" w:eastAsia="Times New Roman" w:hAnsi="Helvetica" w:cs="Helvetica"/>
                            <w:color w:val="202020"/>
                            <w:sz w:val="21"/>
                            <w:szCs w:val="21"/>
                            <w:lang w:eastAsia="hu-HU"/>
                          </w:rPr>
                          <w:br/>
                          <w:t>- May 20: Alessandro Taddei, Professor, Università degli Studi "La Sapienza" di Roma.  </w:t>
                        </w:r>
                        <w:r w:rsidRPr="00B26235">
                          <w:rPr>
                            <w:rFonts w:ascii="Helvetica" w:eastAsia="Times New Roman" w:hAnsi="Helvetica" w:cs="Helvetica"/>
                            <w:color w:val="202020"/>
                            <w:sz w:val="21"/>
                            <w:szCs w:val="21"/>
                            <w:lang w:eastAsia="hu-HU"/>
                          </w:rPr>
                          <w:br/>
                          <w:t>- June 9: Athanasios Markopoulos, Professor, National and Kapodistrian University of Athens.  </w:t>
                        </w:r>
                        <w:r w:rsidRPr="00B26235">
                          <w:rPr>
                            <w:rFonts w:ascii="Helvetica" w:eastAsia="Times New Roman" w:hAnsi="Helvetica" w:cs="Helvetica"/>
                            <w:color w:val="202020"/>
                            <w:sz w:val="21"/>
                            <w:szCs w:val="21"/>
                            <w:lang w:eastAsia="hu-HU"/>
                          </w:rPr>
                          <w:br/>
                          <w:t>For information about the new lecture series and practical information on online access, please visit the BSC's website.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On behalf of the Byzantinist Society of Cyprus:</w:t>
                        </w:r>
                        <w:r w:rsidRPr="00B26235">
                          <w:rPr>
                            <w:rFonts w:ascii="Helvetica" w:eastAsia="Times New Roman" w:hAnsi="Helvetica" w:cs="Helvetica"/>
                            <w:color w:val="202020"/>
                            <w:sz w:val="21"/>
                            <w:szCs w:val="21"/>
                            <w:lang w:eastAsia="hu-HU"/>
                          </w:rPr>
                          <w:br/>
                          <w:t>Nikolas Bakirtzis (Chair), Maria Parani (Vice-Chair), Christina Kakkoura (Secretary), Doria Nikolaou (Treasurer), Rania Michail (Member).</w:t>
                        </w:r>
                        <w:proofErr w:type="gramEnd"/>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17"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0"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B22222"/>
                            <w:sz w:val="33"/>
                            <w:szCs w:val="33"/>
                            <w:lang w:eastAsia="hu-HU"/>
                          </w:rPr>
                          <w:lastRenderedPageBreak/>
                          <w:t>International Congress "The Byzantines and the Sea in Texts and Images", organized by the Hellenic Institute of Byzantine and Post-Byzantine Studies in Venice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Dates: March 25 – March 27</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333333"/>
                            <w:sz w:val="21"/>
                            <w:szCs w:val="21"/>
                            <w:lang w:eastAsia="hu-HU"/>
                          </w:rPr>
                          <w:t>The Hellenic Institute of Byzantine and Post-Byzantine Studies in Venice</w:t>
                        </w:r>
                        <w:r w:rsidRPr="00B26235">
                          <w:rPr>
                            <w:rFonts w:ascii="Helvetica" w:eastAsia="Times New Roman" w:hAnsi="Helvetica" w:cs="Helvetica"/>
                            <w:color w:val="333333"/>
                            <w:sz w:val="21"/>
                            <w:szCs w:val="21"/>
                            <w:lang w:eastAsia="hu-HU"/>
                          </w:rPr>
                          <w:br/>
                          <w:t>is pleased to announce the forthcoming Byzantine conference on "The</w:t>
                        </w:r>
                        <w:r w:rsidRPr="00B26235">
                          <w:rPr>
                            <w:rFonts w:ascii="Helvetica" w:eastAsia="Times New Roman" w:hAnsi="Helvetica" w:cs="Helvetica"/>
                            <w:color w:val="333333"/>
                            <w:sz w:val="21"/>
                            <w:szCs w:val="21"/>
                            <w:lang w:eastAsia="hu-HU"/>
                          </w:rPr>
                          <w:br/>
                          <w:t>Byzantines and the Sea", which will be held at the Institute on March</w:t>
                        </w:r>
                        <w:r w:rsidRPr="00B26235">
                          <w:rPr>
                            <w:rFonts w:ascii="Helvetica" w:eastAsia="Times New Roman" w:hAnsi="Helvetica" w:cs="Helvetica"/>
                            <w:color w:val="333333"/>
                            <w:sz w:val="21"/>
                            <w:szCs w:val="21"/>
                            <w:lang w:eastAsia="hu-HU"/>
                          </w:rPr>
                          <w:br/>
                          <w:t>25–27, 2022. Attendance in-person, on YouTube and via Zoom.</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333333"/>
                            <w:sz w:val="21"/>
                            <w:szCs w:val="21"/>
                            <w:lang w:eastAsia="hu-HU"/>
                          </w:rPr>
                          <w:t>Zoom details</w:t>
                        </w:r>
                        <w:r w:rsidRPr="00B26235">
                          <w:rPr>
                            <w:rFonts w:ascii="Helvetica" w:eastAsia="Times New Roman" w:hAnsi="Helvetica" w:cs="Helvetica"/>
                            <w:color w:val="333333"/>
                            <w:sz w:val="21"/>
                            <w:szCs w:val="21"/>
                            <w:lang w:eastAsia="hu-HU"/>
                          </w:rPr>
                          <w:br/>
                        </w:r>
                        <w:hyperlink r:id="rId18" w:history="1">
                          <w:r w:rsidRPr="00B26235">
                            <w:rPr>
                              <w:rFonts w:ascii="Helvetica" w:eastAsia="Times New Roman" w:hAnsi="Helvetica" w:cs="Helvetica"/>
                              <w:b/>
                              <w:bCs/>
                              <w:color w:val="8A2121"/>
                              <w:sz w:val="21"/>
                              <w:szCs w:val="21"/>
                              <w:u w:val="single"/>
                              <w:lang w:eastAsia="hu-HU"/>
                            </w:rPr>
                            <w:t>https://us06web.zoom.us/j/89536134415?pwd=Mk1VczhXZjN0Y2N1a3RxVVl4ZFlYUT09</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19"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1"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000000"/>
                            <w:sz w:val="33"/>
                            <w:szCs w:val="33"/>
                            <w:lang w:eastAsia="hu-HU"/>
                          </w:rPr>
                          <w:t>2022 Spring Lecture Series Programme of the Romanian Society for Byzantine Studies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Romanian Society for Byzantine Studies has the pleasure to invite you to its 2022 Spring Lecture Series. All the lectures will take place online via Zoom (upon registration at contact@srsb.ro). For more details about the Society and its events, please visit this </w:t>
                        </w:r>
                        <w:hyperlink r:id="rId20" w:tgtFrame="_blank" w:history="1">
                          <w:r w:rsidRPr="00B26235">
                            <w:rPr>
                              <w:rFonts w:ascii="Helvetica" w:eastAsia="Times New Roman" w:hAnsi="Helvetica" w:cs="Helvetica"/>
                              <w:b/>
                              <w:bCs/>
                              <w:color w:val="8A2121"/>
                              <w:sz w:val="21"/>
                              <w:szCs w:val="21"/>
                              <w:u w:val="single"/>
                              <w:lang w:eastAsia="hu-HU"/>
                            </w:rPr>
                            <w:t>site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2"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000000"/>
                            <w:sz w:val="33"/>
                            <w:szCs w:val="33"/>
                            <w:lang w:eastAsia="hu-HU"/>
                          </w:rPr>
                          <w:t>Speaking From the Margins. DBBE Online Lectures, Spring 2022 Series</w:t>
                        </w:r>
                        <w:r w:rsidRPr="00B26235">
                          <w:rPr>
                            <w:rFonts w:ascii="Helvetica" w:eastAsia="Times New Roman" w:hAnsi="Helvetica" w:cs="Helvetica"/>
                            <w:b/>
                            <w:bCs/>
                            <w:color w:val="202020"/>
                            <w:sz w:val="33"/>
                            <w:szCs w:val="33"/>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The </w:t>
                        </w:r>
                        <w:hyperlink r:id="rId21" w:tgtFrame="_blank" w:history="1">
                          <w:r w:rsidRPr="00B26235">
                            <w:rPr>
                              <w:rFonts w:ascii="Helvetica" w:eastAsia="Times New Roman" w:hAnsi="Helvetica" w:cs="Helvetica"/>
                              <w:b/>
                              <w:bCs/>
                              <w:color w:val="8A2121"/>
                              <w:sz w:val="21"/>
                              <w:szCs w:val="21"/>
                              <w:u w:val="single"/>
                              <w:lang w:eastAsia="hu-HU"/>
                            </w:rPr>
                            <w:t>Database of Byzantine Book Epigrams project</w:t>
                          </w:r>
                        </w:hyperlink>
                        <w:r w:rsidRPr="00B26235">
                          <w:rPr>
                            <w:rFonts w:ascii="Helvetica" w:eastAsia="Times New Roman" w:hAnsi="Helvetica" w:cs="Helvetica"/>
                            <w:color w:val="202020"/>
                            <w:sz w:val="21"/>
                            <w:szCs w:val="21"/>
                            <w:lang w:eastAsia="hu-HU"/>
                          </w:rPr>
                          <w:t>, hosted by Ghent University, is delighted to announce that the 'Speaking from the Margins' lecture series is about to enter into its third season!</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new Spring 2022 Series will include five online lectures, and you are all warmly invited to attend.</w:t>
                        </w:r>
                        <w:r w:rsidRPr="00B26235">
                          <w:rPr>
                            <w:rFonts w:ascii="Helvetica" w:eastAsia="Times New Roman" w:hAnsi="Helvetica" w:cs="Helvetica"/>
                            <w:color w:val="202020"/>
                            <w:sz w:val="21"/>
                            <w:szCs w:val="21"/>
                            <w:lang w:eastAsia="hu-HU"/>
                          </w:rPr>
                          <w:br/>
                          <w:t>The lectures will take place at 4pm (CET) and will be freely accessible via Zoom.</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For more information, please visit this </w:t>
                        </w:r>
                        <w:hyperlink r:id="rId22" w:tgtFrame="_blank" w:history="1">
                          <w:r w:rsidRPr="00B26235">
                            <w:rPr>
                              <w:rFonts w:ascii="Helvetica" w:eastAsia="Times New Roman" w:hAnsi="Helvetica" w:cs="Helvetica"/>
                              <w:b/>
                              <w:bCs/>
                              <w:color w:val="8A2121"/>
                              <w:sz w:val="21"/>
                              <w:szCs w:val="21"/>
                              <w:u w:val="single"/>
                              <w:lang w:eastAsia="hu-HU"/>
                            </w:rPr>
                            <w:t>site</w:t>
                          </w:r>
                        </w:hyperlink>
                        <w:r w:rsidRPr="00B26235">
                          <w:rPr>
                            <w:rFonts w:ascii="Helvetica" w:eastAsia="Times New Roman" w:hAnsi="Helvetica" w:cs="Helvetica"/>
                            <w:color w:val="202020"/>
                            <w:sz w:val="21"/>
                            <w:szCs w:val="21"/>
                            <w:lang w:eastAsia="hu-HU"/>
                          </w:rPr>
                          <w:t> or contact dbbe@ugent.be.</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Additional info is also found </w:t>
                        </w:r>
                        <w:hyperlink r:id="rId23"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 and </w:t>
                        </w:r>
                        <w:hyperlink r:id="rId24"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3"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000000"/>
                            <w:sz w:val="33"/>
                            <w:szCs w:val="33"/>
                            <w:lang w:eastAsia="hu-HU"/>
                          </w:rPr>
                          <w:lastRenderedPageBreak/>
                          <w:t>Colloquium on St Maximos the Confessor: The Mystagogy (Boston, April 28-30, 2022)</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The Pappas Patristic Institute (Holy Cross Greek Orthodox School of Theology) is pleased to announce that Registration is now open for the 2022 Colloquium on St Maximos the Confessor: The Mystagogy (Boston, April 28-30, 2022). Visit the </w:t>
                        </w:r>
                        <w:hyperlink r:id="rId25" w:tgtFrame="_blank" w:history="1">
                          <w:r w:rsidRPr="00B26235">
                            <w:rPr>
                              <w:rFonts w:ascii="Helvetica" w:eastAsia="Times New Roman" w:hAnsi="Helvetica" w:cs="Helvetica"/>
                              <w:b/>
                              <w:bCs/>
                              <w:color w:val="8A2121"/>
                              <w:sz w:val="21"/>
                              <w:szCs w:val="21"/>
                              <w:u w:val="single"/>
                              <w:lang w:eastAsia="hu-HU"/>
                            </w:rPr>
                            <w:t>website</w:t>
                          </w:r>
                        </w:hyperlink>
                        <w:r w:rsidRPr="00B26235">
                          <w:rPr>
                            <w:rFonts w:ascii="Helvetica" w:eastAsia="Times New Roman" w:hAnsi="Helvetica" w:cs="Helvetica"/>
                            <w:color w:val="202020"/>
                            <w:sz w:val="21"/>
                            <w:szCs w:val="21"/>
                            <w:lang w:eastAsia="hu-HU"/>
                          </w:rPr>
                          <w:t> of the PPI for program details and to register to attend in person or online.</w:t>
                        </w:r>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4"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Edinburgh Byzantine Seminar Series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Centre of Late Antique, Islamic and Byzantine Studies (CLAIBS) invites you to attend the Byzantine Seminar Series at the University of Edinburgh.</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https://www.ed.ac.uk/history-classics-archaeology/news-events/events/research-seminars/byzantine-studies-seminars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The seminars take place at 17:15 and will be held via Zoom. You can register by following this </w:t>
                        </w:r>
                        <w:proofErr w:type="gramStart"/>
                        <w:r w:rsidRPr="00B26235">
                          <w:rPr>
                            <w:rFonts w:ascii="Helvetica" w:eastAsia="Times New Roman" w:hAnsi="Helvetica" w:cs="Helvetica"/>
                            <w:color w:val="202020"/>
                            <w:sz w:val="21"/>
                            <w:szCs w:val="21"/>
                            <w:lang w:eastAsia="hu-HU"/>
                          </w:rPr>
                          <w:t>link</w:t>
                        </w:r>
                        <w:proofErr w:type="gramEnd"/>
                        <w:r w:rsidRPr="00B26235">
                          <w:rPr>
                            <w:rFonts w:ascii="Helvetica" w:eastAsia="Times New Roman" w:hAnsi="Helvetica" w:cs="Helvetica"/>
                            <w:color w:val="202020"/>
                            <w:sz w:val="21"/>
                            <w:szCs w:val="21"/>
                            <w:lang w:eastAsia="hu-HU"/>
                          </w:rPr>
                          <w:t>: https://ed-ac-uk.zoom.us/meeting/register/tZErc-ivqTwpHNf57PwnG5xjYqqdbG9z_iZd</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Monday 28 Mar</w:t>
                        </w:r>
                        <w:r w:rsidRPr="00B26235">
                          <w:rPr>
                            <w:rFonts w:ascii="Helvetica" w:eastAsia="Times New Roman" w:hAnsi="Helvetica" w:cs="Helvetica"/>
                            <w:color w:val="202020"/>
                            <w:sz w:val="21"/>
                            <w:szCs w:val="21"/>
                            <w:lang w:eastAsia="hu-HU"/>
                          </w:rPr>
                          <w:br/>
                          <w:t>Ioanna Rapti (École pratique des hautes études, Paris) ‘Viewing the history of Siwnik’ with Step’anos Orbelian, prince, bishop and historian (ca 1300)’</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5"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Oxford/Mainz Late Antique and Byzantine Studies Seminar - Procopius and the Language of Buildings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The programme for the Oxford Late Antique and Byzantine Studies Seminar (Hilary Term 2022), organized jointly with the DFG Project 'Procopius and the Language of Buildings' (University of Mainz, University of Halle) can be found </w:t>
                        </w:r>
                        <w:hyperlink r:id="rId26"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6"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What Happened in the Sixth Century?</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The 2021-22 Workshop for Byzantine Studies of the Israeli Association</w:t>
                        </w:r>
                        <w:r w:rsidRPr="00B26235">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27" w:tgtFrame="_blank" w:history="1">
                          <w:r w:rsidRPr="00B26235">
                            <w:rPr>
                              <w:rFonts w:ascii="Helvetica" w:eastAsia="Times New Roman" w:hAnsi="Helvetica" w:cs="Helvetica"/>
                              <w:b/>
                              <w:bCs/>
                              <w:color w:val="8A2121"/>
                              <w:sz w:val="21"/>
                              <w:szCs w:val="21"/>
                              <w:u w:val="single"/>
                              <w:lang w:eastAsia="hu-HU"/>
                            </w:rPr>
                            <w:t>Program</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7"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lastRenderedPageBreak/>
                          <w:t>Yale Lectures in Late Antique and Byzantine Art and Architecture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Speakers:</w:t>
                        </w:r>
                      </w:p>
                      <w:p w:rsidR="00B26235" w:rsidRPr="00B26235" w:rsidRDefault="00B26235" w:rsidP="00B2623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Ann Marie Yasin, University of Southern California</w:t>
                        </w:r>
                      </w:p>
                      <w:p w:rsidR="00B26235" w:rsidRPr="00B26235" w:rsidRDefault="00B26235" w:rsidP="00B2623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Mikael Muehlbauer, American Council of Learned Societies</w:t>
                        </w:r>
                      </w:p>
                      <w:p w:rsidR="00B26235" w:rsidRPr="00B26235" w:rsidRDefault="00B26235" w:rsidP="00B2623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Panagiotis Agapitos, University of Cyprus</w:t>
                        </w:r>
                      </w:p>
                      <w:p w:rsidR="00B26235" w:rsidRPr="00B26235" w:rsidRDefault="00B26235" w:rsidP="00B2623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Annemarie Weyl Carr, Southern Methodist University</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28"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8"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38" w:lineRule="atLeast"/>
                          <w:jc w:val="center"/>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t>Exhibitions</w:t>
                        </w:r>
                        <w:bookmarkStart w:id="1" w:name="exhibit"/>
                        <w:bookmarkEnd w:id="1"/>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B22222"/>
                            <w:sz w:val="33"/>
                            <w:szCs w:val="33"/>
                            <w:lang w:eastAsia="hu-HU"/>
                          </w:rPr>
                          <w:t>Moesgaard Museum presents a new special exhibition about the Rus Vikings.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opening up of countries in eastern Europe has given access to a wealth of new information about those Vikings who travelled east and gained both power and immense riches. The new special exhibition at Moesgaard Museum follows in the footsteps of these Rus Vikings in the east. </w:t>
                        </w:r>
                        <w:r w:rsidRPr="00B26235">
                          <w:rPr>
                            <w:rFonts w:ascii="Helvetica" w:eastAsia="Times New Roman" w:hAnsi="Helvetica" w:cs="Helvetica"/>
                            <w:color w:val="202020"/>
                            <w:sz w:val="21"/>
                            <w:szCs w:val="21"/>
                            <w:lang w:eastAsia="hu-HU"/>
                          </w:rPr>
                          <w:br/>
                          <w:t>Some time during the 9th century, a Viking enters the church Hagia Sophia in Constantinople, and in the upper gallery, offering a view of the gilded dome, he scratches his name in the marble parapet – Halvdan.</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Perhaps Halvdan was a mercenary in the Byzantine emperor’s feared Varangian guard? Or perhaps he was just passing by?</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almost three centuries of Denmark’s history that make up the Viking Age, AD 750-1050, hold a wealth of stories about men like Halvdan, and quite a few women too, who venture out into the world from Sweden, Norway and Denmark in search of trade, goods and honour. They travel confidently from the North Atlantic to the Caspian Sea, and from the Arctic Ocean to the Mediterranean. They are formidable shipwrights and great seafarers, driven by curiosity and a love of adventure.</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29"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39"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000000"/>
                            <w:kern w:val="36"/>
                            <w:sz w:val="39"/>
                            <w:szCs w:val="39"/>
                            <w:lang w:eastAsia="hu-HU"/>
                          </w:rPr>
                          <w:t>Exhibition "The Threshold of the Empire. New Views of Byzantine Hispania"</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On the occasion of the XIX Conference on Byzantium, the Spanish Byzantine Society (SEB) has organized the exhibition "The Threshold of the Empire. New Views of Byzantine </w:t>
                        </w:r>
                        <w:r w:rsidRPr="00B26235">
                          <w:rPr>
                            <w:rFonts w:ascii="Helvetica" w:eastAsia="Times New Roman" w:hAnsi="Helvetica" w:cs="Helvetica"/>
                            <w:color w:val="202020"/>
                            <w:sz w:val="21"/>
                            <w:szCs w:val="21"/>
                            <w:lang w:eastAsia="hu-HU"/>
                          </w:rPr>
                          <w:lastRenderedPageBreak/>
                          <w:t xml:space="preserve">Hispania", curated by Margarita Vallejo (University of Alcalá) and Jaime Vizcaíno (Complutense </w:t>
                        </w:r>
                        <w:proofErr w:type="gramStart"/>
                        <w:r w:rsidRPr="00B26235">
                          <w:rPr>
                            <w:rFonts w:ascii="Helvetica" w:eastAsia="Times New Roman" w:hAnsi="Helvetica" w:cs="Helvetica"/>
                            <w:color w:val="202020"/>
                            <w:sz w:val="21"/>
                            <w:szCs w:val="21"/>
                            <w:lang w:eastAsia="hu-HU"/>
                          </w:rPr>
                          <w:t>University ).</w:t>
                        </w:r>
                        <w:proofErr w:type="gramEnd"/>
                        <w:r w:rsidRPr="00B26235">
                          <w:rPr>
                            <w:rFonts w:ascii="Helvetica" w:eastAsia="Times New Roman" w:hAnsi="Helvetica" w:cs="Helvetica"/>
                            <w:color w:val="202020"/>
                            <w:sz w:val="21"/>
                            <w:szCs w:val="21"/>
                            <w:lang w:eastAsia="hu-HU"/>
                          </w:rPr>
                          <w:t xml:space="preserve"> The exhibition has been exposed in the Faculty of Philology of the Complutense University and in the Museum of the Roman Theater of Cartagena, starting a tour of different places. Archaeologists, historians, art historians and philologists from more than a dozen universities, museums and research centers show the latest findings about Byzantine Hispania.</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w:t>
                        </w:r>
                        <w:hyperlink r:id="rId30"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0"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38" w:lineRule="atLeast"/>
                          <w:jc w:val="center"/>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t>Opportunities</w:t>
                        </w:r>
                        <w:bookmarkStart w:id="2" w:name="opp"/>
                        <w:bookmarkEnd w:id="2"/>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B22222"/>
                            <w:kern w:val="36"/>
                            <w:sz w:val="39"/>
                            <w:szCs w:val="39"/>
                            <w:lang w:eastAsia="hu-HU"/>
                          </w:rPr>
                          <w:t>Call to support Ukrainian scientists, Austrian Academy of Sciences</w:t>
                        </w:r>
                        <w:r w:rsidRPr="00B26235">
                          <w:rPr>
                            <w:rFonts w:ascii="Helvetica" w:eastAsia="Times New Roman" w:hAnsi="Helvetica" w:cs="Helvetica"/>
                            <w:b/>
                            <w:bCs/>
                            <w:color w:val="202020"/>
                            <w:kern w:val="36"/>
                            <w:sz w:val="39"/>
                            <w:szCs w:val="39"/>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FF0000"/>
                            <w:sz w:val="21"/>
                            <w:szCs w:val="21"/>
                            <w:lang w:eastAsia="hu-HU"/>
                          </w:rPr>
                          <w:t>The Presiding Committee of the Austrian Academy of Sciences has decided on a JESH-Ukraine emergency call to support Ukrainian scientists, which is open immediately and until further notice: https://stipendien.oeaw.ac.at/stipendien/jesh-ukraine</w:t>
                        </w:r>
                        <w:r w:rsidRPr="00B26235">
                          <w:rPr>
                            <w:rFonts w:ascii="Helvetica" w:eastAsia="Times New Roman" w:hAnsi="Helvetica" w:cs="Helvetica"/>
                            <w:color w:val="FF0000"/>
                            <w:sz w:val="21"/>
                            <w:szCs w:val="21"/>
                            <w:lang w:eastAsia="hu-HU"/>
                          </w:rPr>
                          <w:br/>
                        </w:r>
                        <w:r w:rsidRPr="00B26235">
                          <w:rPr>
                            <w:rFonts w:ascii="Helvetica" w:eastAsia="Times New Roman" w:hAnsi="Helvetica" w:cs="Helvetica"/>
                            <w:color w:val="FF0000"/>
                            <w:sz w:val="21"/>
                            <w:szCs w:val="21"/>
                            <w:lang w:eastAsia="hu-HU"/>
                          </w:rPr>
                          <w:br/>
                          <w:t>The circumstances of the war in Ukraine and the acute emergency situation of Ukrainian scientists require an unbureaucratic application and evaluation process. The International Relations Department of the Austrian Academy will prepare the applications for a decision as they arrive.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1"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B22222"/>
                            <w:kern w:val="36"/>
                            <w:sz w:val="39"/>
                            <w:szCs w:val="39"/>
                            <w:lang w:eastAsia="hu-HU"/>
                          </w:rPr>
                          <w:t>Full Professorship (W3) of Byzantine Studies (Chair), LMU University of Munich, Germany</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As one of Europe‘s leading research universities, Ludwig-Maximilians-Universität (LMU) in Munich is committed to the highest international standards of excellence in research and teaching. Building on its more than 500-year-long tradition, it offers a broad spectrum that covers all areas of knowledge within its 18 Faculties, ranging from the humanities, law, economics and social sciences, to medicine and the natural sciences.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Faculty for the Study of Culture invites applications for a Full Professorship (W3) of Byzantine Studies (Chair) commencing on April 1st, 2024.</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applicant should cover the field of Byzantine Studies in its entire breadth, that is, Byzantine Greek language, literature, history and cultural history from Late Antiquity to c. 1500.</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We invite internationally highly visible scholars in the field to apply for this position. The successful candidate is expected to participate in the research activities of the Department </w:t>
                        </w:r>
                        <w:r w:rsidRPr="00B26235">
                          <w:rPr>
                            <w:rFonts w:ascii="Helvetica" w:eastAsia="Times New Roman" w:hAnsi="Helvetica" w:cs="Helvetica"/>
                            <w:color w:val="202020"/>
                            <w:sz w:val="21"/>
                            <w:szCs w:val="21"/>
                            <w:lang w:eastAsia="hu-HU"/>
                          </w:rPr>
                          <w:lastRenderedPageBreak/>
                          <w:t>for the Study of Culture and Archaeology, and to engage actively in the Department’s initiatives in research and teaching.</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Prerequisites for this position are </w:t>
                        </w:r>
                        <w:proofErr w:type="gramStart"/>
                        <w:r w:rsidRPr="00B26235">
                          <w:rPr>
                            <w:rFonts w:ascii="Helvetica" w:eastAsia="Times New Roman" w:hAnsi="Helvetica" w:cs="Helvetica"/>
                            <w:color w:val="202020"/>
                            <w:sz w:val="21"/>
                            <w:szCs w:val="21"/>
                            <w:lang w:eastAsia="hu-HU"/>
                          </w:rPr>
                          <w:t>a</w:t>
                        </w:r>
                        <w:proofErr w:type="gramEnd"/>
                        <w:r w:rsidRPr="00B26235">
                          <w:rPr>
                            <w:rFonts w:ascii="Helvetica" w:eastAsia="Times New Roman" w:hAnsi="Helvetica" w:cs="Helvetica"/>
                            <w:color w:val="202020"/>
                            <w:sz w:val="21"/>
                            <w:szCs w:val="21"/>
                            <w:lang w:eastAsia="hu-HU"/>
                          </w:rPr>
                          <w:t xml:space="preserve"> university degree, a doctoral degree or a comparable specific qualification, teaching skills at university level, excellent academic achievements and a productive and promising research program.</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LMU Munich makes a point of providing newly appointed professors with various types of support, such as welcoming services and assistance for dual career couples.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LMU Munich is an equal opportunity employer. The University continues to be very successful in increasing the number of female faculty members and strongly encourages applications from female candidates.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LMU Munich intends to enhance the diversity of its faculty members.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People with disabilities who are equally as qualified as other applicants will receive preferential treatment.</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hyperlink r:id="rId31" w:tgtFrame="_blank" w:history="1">
                          <w:r w:rsidRPr="00B26235">
                            <w:rPr>
                              <w:rFonts w:ascii="Helvetica" w:eastAsia="Times New Roman" w:hAnsi="Helvetica" w:cs="Helvetica"/>
                              <w:b/>
                              <w:bCs/>
                              <w:color w:val="8A2121"/>
                              <w:sz w:val="21"/>
                              <w:szCs w:val="21"/>
                              <w:u w:val="single"/>
                              <w:lang w:eastAsia="hu-HU"/>
                            </w:rPr>
                            <w:t>More information</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B22222"/>
                            <w:sz w:val="21"/>
                            <w:szCs w:val="21"/>
                            <w:lang w:eastAsia="hu-HU"/>
                          </w:rPr>
                          <w:t>PS from the Editors: This information was officially released by the U of Munich on February 24, 2022, i.e. after the publication of the February issue of this Newsletter. It was not possible for us to circulate it in the February issue due to very strict LMU rules and regulations. We still hope that it has reached all potential candidates.</w:t>
                        </w:r>
                        <w:r w:rsidRPr="00B26235">
                          <w:rPr>
                            <w:rFonts w:ascii="Helvetica" w:eastAsia="Times New Roman" w:hAnsi="Helvetica" w:cs="Helvetica"/>
                            <w:color w:val="202020"/>
                            <w:sz w:val="21"/>
                            <w:szCs w:val="21"/>
                            <w:lang w:eastAsia="hu-HU"/>
                          </w:rP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2"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B22222"/>
                            <w:kern w:val="36"/>
                            <w:sz w:val="39"/>
                            <w:szCs w:val="39"/>
                            <w:lang w:eastAsia="hu-HU"/>
                          </w:rPr>
                          <w:t>Open positions for PhD candidates in Mainz, Germany</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Open positions for PhD candidates in the Research Training Group 2304 “Byzantium and the Euro-Mediterranean Cultures of War. Exchange, Differentiation and Reception”, which is financed by the DFG (German Research Foundation), at the Johannes Gutenberg University of Mainz.</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32"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3"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B22222"/>
                            <w:kern w:val="36"/>
                            <w:sz w:val="39"/>
                            <w:szCs w:val="39"/>
                            <w:lang w:eastAsia="hu-HU"/>
                          </w:rPr>
                          <w:t>Job Opening: The Department of Greek and Latin, University College London</w:t>
                        </w:r>
                        <w:r w:rsidRPr="00B26235">
                          <w:rPr>
                            <w:rFonts w:ascii="Helvetica" w:eastAsia="Times New Roman" w:hAnsi="Helvetica" w:cs="Helvetica"/>
                            <w:b/>
                            <w:bCs/>
                            <w:color w:val="202020"/>
                            <w:kern w:val="36"/>
                            <w:sz w:val="39"/>
                            <w:szCs w:val="39"/>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xml:space="preserve">The Department of Greek and Latin, University College London, is looking to make an appointment of a Research Fellow (RF) to work on the project Documentary Snapshots from Seventh-Century Egypt: Local Responses to Regime Transitions. The RF will work </w:t>
                        </w:r>
                        <w:r w:rsidRPr="00B26235">
                          <w:rPr>
                            <w:rFonts w:ascii="Helvetica" w:eastAsia="Times New Roman" w:hAnsi="Helvetica" w:cs="Helvetica"/>
                            <w:color w:val="202020"/>
                            <w:sz w:val="21"/>
                            <w:szCs w:val="21"/>
                            <w:lang w:eastAsia="hu-HU"/>
                          </w:rPr>
                          <w:lastRenderedPageBreak/>
                          <w:t>with N. Gonis (UCL) and L. Berkes (Humboldt-Universität zu Berlin) on the revised edition of a tax account of the early years of Arab rule (no. 2 in project description). The RF will author the discursive parts of the envisaged monograph, which will analyse the contribution of this document to the fiscal and economic history of the period. The RF will also help to organize and participate in events connected with the project.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position is available from 1 April 2022, or as soon as possible thereafter, and is funded for 21 months. The salary for this post is at Grade 7, commencing at £36,770 p.a</w:t>
                        </w:r>
                        <w:proofErr w:type="gramStart"/>
                        <w:r w:rsidRPr="00B26235">
                          <w:rPr>
                            <w:rFonts w:ascii="Helvetica" w:eastAsia="Times New Roman" w:hAnsi="Helvetica" w:cs="Helvetica"/>
                            <w:color w:val="202020"/>
                            <w:sz w:val="21"/>
                            <w:szCs w:val="21"/>
                            <w:lang w:eastAsia="hu-HU"/>
                          </w:rPr>
                          <w:t>.,</w:t>
                        </w:r>
                        <w:proofErr w:type="gramEnd"/>
                        <w:r w:rsidRPr="00B26235">
                          <w:rPr>
                            <w:rFonts w:ascii="Helvetica" w:eastAsia="Times New Roman" w:hAnsi="Helvetica" w:cs="Helvetica"/>
                            <w:color w:val="202020"/>
                            <w:sz w:val="21"/>
                            <w:szCs w:val="21"/>
                            <w:lang w:eastAsia="hu-HU"/>
                          </w:rPr>
                          <w:t xml:space="preserve"> inclusive of London weighting. </w:t>
                        </w:r>
                        <w:proofErr w:type="gramStart"/>
                        <w:r w:rsidRPr="00B26235">
                          <w:rPr>
                            <w:rFonts w:ascii="Helvetica" w:eastAsia="Times New Roman" w:hAnsi="Helvetica" w:cs="Helvetica"/>
                            <w:color w:val="202020"/>
                            <w:sz w:val="21"/>
                            <w:szCs w:val="21"/>
                            <w:lang w:eastAsia="hu-HU"/>
                          </w:rPr>
                          <w:t>A job description and person specification are available on the UCL jobs website (Ref. No.: 1882914).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Applications, which should include a CV and a personal statement indicating the candidate's suitability for the post, should be made online via the UCL jobs website, and should arrive by 23:59 on 18 March 2022. Please also arrange for two academic referees to write confidentially to Mr Robbie Macaulay (robbie.macaulay@ucl.ac.uk) by the closing date.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Informal enquiries may be made to N.</w:t>
                        </w:r>
                        <w:proofErr w:type="gramEnd"/>
                        <w:r w:rsidRPr="00B26235">
                          <w:rPr>
                            <w:rFonts w:ascii="Helvetica" w:eastAsia="Times New Roman" w:hAnsi="Helvetica" w:cs="Helvetica"/>
                            <w:color w:val="202020"/>
                            <w:sz w:val="21"/>
                            <w:szCs w:val="21"/>
                            <w:lang w:eastAsia="hu-HU"/>
                          </w:rPr>
                          <w:t xml:space="preserve"> Gonis (n.gonis@ucl.ac.uk).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4"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000000"/>
                            <w:kern w:val="36"/>
                            <w:sz w:val="39"/>
                            <w:szCs w:val="39"/>
                            <w:lang w:eastAsia="hu-HU"/>
                          </w:rPr>
                          <w:t>3 PhD Fellowships in Byzantine Studies at Ghent University</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Department of Linguistics at Ghent University (Belgium) is seeking well-qualified applicants for 3 fully-funded and full-time doctoral research fellowships attached to the European Research Council Consolidator Grant project MELA. The meaning of language. A digital grammar of the Greek taught at schools in Late Constantinople. Prof. Dr. Andrea Cuomo, with his interest in the history of Medieval Greek and the reception of classical literature in Byzantium, is the principal investigator.</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Within the ERC project, subprojects will be assigned to individual </w:t>
                        </w:r>
                        <w:proofErr w:type="gramStart"/>
                        <w:r w:rsidRPr="00B26235">
                          <w:rPr>
                            <w:rFonts w:ascii="Helvetica" w:eastAsia="Times New Roman" w:hAnsi="Helvetica" w:cs="Helvetica"/>
                            <w:color w:val="202020"/>
                            <w:sz w:val="21"/>
                            <w:szCs w:val="21"/>
                            <w:lang w:eastAsia="hu-HU"/>
                          </w:rPr>
                          <w:t>team</w:t>
                        </w:r>
                        <w:proofErr w:type="gramEnd"/>
                        <w:r w:rsidRPr="00B26235">
                          <w:rPr>
                            <w:rFonts w:ascii="Helvetica" w:eastAsia="Times New Roman" w:hAnsi="Helvetica" w:cs="Helvetica"/>
                            <w:color w:val="202020"/>
                            <w:sz w:val="21"/>
                            <w:szCs w:val="21"/>
                            <w:lang w:eastAsia="hu-HU"/>
                          </w:rPr>
                          <w:t xml:space="preserve"> members. </w:t>
                        </w:r>
                        <w:proofErr w:type="gramStart"/>
                        <w:r w:rsidRPr="00B26235">
                          <w:rPr>
                            <w:rFonts w:ascii="Helvetica" w:eastAsia="Times New Roman" w:hAnsi="Helvetica" w:cs="Helvetica"/>
                            <w:color w:val="202020"/>
                            <w:sz w:val="21"/>
                            <w:szCs w:val="21"/>
                            <w:lang w:eastAsia="hu-HU"/>
                          </w:rPr>
                          <w:t>For the current vacancies, these subprojects are situated in the following areas: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w:t>
                        </w:r>
                        <w:hyperlink r:id="rId33" w:tgtFrame="_blank" w:history="1">
                          <w:r w:rsidRPr="00B26235">
                            <w:rPr>
                              <w:rFonts w:ascii="Helvetica" w:eastAsia="Times New Roman" w:hAnsi="Helvetica" w:cs="Helvetica"/>
                              <w:b/>
                              <w:bCs/>
                              <w:color w:val="000000"/>
                              <w:sz w:val="21"/>
                              <w:szCs w:val="21"/>
                              <w:u w:val="single"/>
                              <w:lang w:eastAsia="hu-HU"/>
                            </w:rPr>
                            <w:t>Digital Humanities/ Greek Linguistics</w:t>
                          </w:r>
                        </w:hyperlink>
                        <w:r w:rsidRPr="00B26235">
                          <w:rPr>
                            <w:rFonts w:ascii="Helvetica" w:eastAsia="Times New Roman" w:hAnsi="Helvetica" w:cs="Helvetica"/>
                            <w:color w:val="000000"/>
                            <w:sz w:val="21"/>
                            <w:szCs w:val="21"/>
                            <w:lang w:eastAsia="hu-HU"/>
                          </w:rPr>
                          <w:t> </w:t>
                        </w:r>
                        <w:r w:rsidRPr="00B26235">
                          <w:rPr>
                            <w:rFonts w:ascii="Helvetica" w:eastAsia="Times New Roman" w:hAnsi="Helvetica" w:cs="Helvetica"/>
                            <w:color w:val="000000"/>
                            <w:sz w:val="21"/>
                            <w:szCs w:val="21"/>
                            <w:lang w:eastAsia="hu-HU"/>
                          </w:rPr>
                          <w:br/>
                        </w:r>
                        <w:r w:rsidRPr="00B26235">
                          <w:rPr>
                            <w:rFonts w:ascii="Helvetica" w:eastAsia="Times New Roman" w:hAnsi="Helvetica" w:cs="Helvetica"/>
                            <w:color w:val="000000"/>
                            <w:sz w:val="21"/>
                            <w:szCs w:val="21"/>
                            <w:lang w:eastAsia="hu-HU"/>
                          </w:rPr>
                          <w:br/>
                          <w:t>- </w:t>
                        </w:r>
                        <w:hyperlink r:id="rId34" w:tgtFrame="_blank" w:history="1">
                          <w:r w:rsidRPr="00B26235">
                            <w:rPr>
                              <w:rFonts w:ascii="Helvetica" w:eastAsia="Times New Roman" w:hAnsi="Helvetica" w:cs="Helvetica"/>
                              <w:b/>
                              <w:bCs/>
                              <w:color w:val="000000"/>
                              <w:sz w:val="21"/>
                              <w:szCs w:val="21"/>
                              <w:u w:val="single"/>
                              <w:lang w:eastAsia="hu-HU"/>
                            </w:rPr>
                            <w:t>Medieval Greek Philology/ Byzantine Studies</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000000"/>
                            <w:sz w:val="21"/>
                            <w:szCs w:val="21"/>
                            <w:lang w:eastAsia="hu-HU"/>
                          </w:rPr>
                          <w:t>- </w:t>
                        </w:r>
                        <w:hyperlink r:id="rId35" w:tgtFrame="_blank" w:history="1">
                          <w:r w:rsidRPr="00B26235">
                            <w:rPr>
                              <w:rFonts w:ascii="Helvetica" w:eastAsia="Times New Roman" w:hAnsi="Helvetica" w:cs="Helvetica"/>
                              <w:b/>
                              <w:bCs/>
                              <w:color w:val="000000"/>
                              <w:sz w:val="21"/>
                              <w:szCs w:val="21"/>
                              <w:u w:val="single"/>
                              <w:lang w:eastAsia="hu-HU"/>
                            </w:rPr>
                            <w:t>Greek Palaeography</w:t>
                          </w:r>
                        </w:hyperlink>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lastRenderedPageBreak/>
                          <w:br/>
                        </w:r>
                        <w:r w:rsidRPr="00B26235">
                          <w:rPr>
                            <w:rFonts w:ascii="Helvetica" w:eastAsia="Times New Roman" w:hAnsi="Helvetica" w:cs="Helvetica"/>
                            <w:color w:val="202020"/>
                            <w:sz w:val="21"/>
                            <w:szCs w:val="21"/>
                            <w:lang w:eastAsia="hu-HU"/>
                          </w:rPr>
                          <w:br/>
                          <w:t>INTERESTED? </w:t>
                        </w:r>
                        <w:r w:rsidRPr="00B26235">
                          <w:rPr>
                            <w:rFonts w:ascii="Helvetica" w:eastAsia="Times New Roman" w:hAnsi="Helvetica" w:cs="Helvetica"/>
                            <w:color w:val="202020"/>
                            <w:sz w:val="21"/>
                            <w:szCs w:val="21"/>
                            <w:lang w:eastAsia="hu-HU"/>
                          </w:rPr>
                          <w:br/>
                          <w:t>Apply online through the e-recruitment system</w:t>
                        </w:r>
                        <w:proofErr w:type="gramEnd"/>
                        <w:r w:rsidRPr="00B26235">
                          <w:rPr>
                            <w:rFonts w:ascii="Helvetica" w:eastAsia="Times New Roman" w:hAnsi="Helvetica" w:cs="Helvetica"/>
                            <w:color w:val="202020"/>
                            <w:sz w:val="21"/>
                            <w:szCs w:val="21"/>
                            <w:lang w:eastAsia="hu-HU"/>
                          </w:rPr>
                          <w:t xml:space="preserve"> before the application deadline (April 23, 2022). We do NOT accept late applications or applications that are not submitted through the online system.</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For more information about the vacancies, please contact Prof. Andrea Cuomo at: Andrea</w:t>
                        </w:r>
                        <w:proofErr w:type="gramStart"/>
                        <w:r w:rsidRPr="00B26235">
                          <w:rPr>
                            <w:rFonts w:ascii="Helvetica" w:eastAsia="Times New Roman" w:hAnsi="Helvetica" w:cs="Helvetica"/>
                            <w:color w:val="202020"/>
                            <w:sz w:val="21"/>
                            <w:szCs w:val="21"/>
                            <w:lang w:eastAsia="hu-HU"/>
                          </w:rPr>
                          <w:t>.Cuomo@ugent.be</w:t>
                        </w:r>
                        <w:proofErr w:type="gramEnd"/>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Summary in a PDF-Documented can be downloaded </w:t>
                        </w:r>
                        <w:hyperlink r:id="rId36"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5"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000000"/>
                            <w:sz w:val="27"/>
                            <w:szCs w:val="27"/>
                            <w:lang w:eastAsia="hu-HU"/>
                          </w:rPr>
                          <w:t>NetMAR Summer School</w:t>
                        </w:r>
                        <w:r w:rsidRPr="00B26235">
                          <w:rPr>
                            <w:rFonts w:ascii="Helvetica" w:eastAsia="Times New Roman" w:hAnsi="Helvetica" w:cs="Helvetica"/>
                            <w:b/>
                            <w:bCs/>
                            <w:color w:val="000000"/>
                            <w:sz w:val="27"/>
                            <w:szCs w:val="27"/>
                            <w:lang w:eastAsia="hu-HU"/>
                          </w:rPr>
                          <w:br/>
                          <w:t>“Teaching (in) the Middle Ages: Arts – Rituals – Education”</w:t>
                        </w:r>
                        <w:r w:rsidRPr="00B26235">
                          <w:rPr>
                            <w:rFonts w:ascii="Helvetica" w:eastAsia="Times New Roman" w:hAnsi="Helvetica" w:cs="Helvetica"/>
                            <w:b/>
                            <w:bCs/>
                            <w:color w:val="202020"/>
                            <w:sz w:val="27"/>
                            <w:szCs w:val="27"/>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25-31 July 2022, University of Bamberg</w:t>
                        </w:r>
                        <w:r w:rsidRPr="00B26235">
                          <w:rPr>
                            <w:rFonts w:ascii="Helvetica" w:eastAsia="Times New Roman" w:hAnsi="Helvetica" w:cs="Helvetica"/>
                            <w:color w:val="202020"/>
                            <w:sz w:val="21"/>
                            <w:szCs w:val="21"/>
                            <w:lang w:eastAsia="hu-HU"/>
                          </w:rPr>
                          <w:br/>
                          <w:t>Application deadline: May 15, 2022</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Network for Medieval Arts and Rituals (NetMAR), a project funded by the European Union’s Horizon 2020 research and innovation programme, invites PhD and Master students from all related disciplines to attend its one-week-long summer school in the UNESCO world heritage city of Bamberg. The NetMAR Summer School is dedicated to medieval arts and rituals through the prism of education and will be led by world-renowned scholars working in the broad field of medieval studies. Students attending the summer school will interrogate the proliferation and function of rituals in the context of education and knowledge transfer in the medieval period and beyond more broadly.</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can be found </w:t>
                        </w:r>
                        <w:hyperlink r:id="rId37"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6"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000000"/>
                            <w:sz w:val="27"/>
                            <w:szCs w:val="27"/>
                            <w:lang w:eastAsia="hu-HU"/>
                          </w:rPr>
                          <w:t>Ulam Fellowship Grants for Research at Ceraneum Centre, Łódź, Poland 2023–2025</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Deadline: 10th May 2022.</w:t>
                        </w:r>
                        <w:r w:rsidRPr="00B26235">
                          <w:rPr>
                            <w:rFonts w:ascii="Helvetica" w:eastAsia="Times New Roman" w:hAnsi="Helvetica" w:cs="Helvetica"/>
                            <w:color w:val="202020"/>
                            <w:sz w:val="21"/>
                            <w:szCs w:val="21"/>
                            <w:lang w:eastAsia="hu-HU"/>
                          </w:rPr>
                          <w:br/>
                          <w:t>Stay duration: 6–24 months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We invite you to conduct your research in any field of Slavic, Byzantine, Late Antique and Middle East studies at our Centre.</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Living allowance: app. 2200 EUR/month (+ mobility allowance and additional funding for spouse, minor children or assistant for beneficiaries with disabilities).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The programme is aimed at scholars who:</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lastRenderedPageBreak/>
                          <w:t>hold at least a doctoral degree </w:t>
                        </w:r>
                        <w:r w:rsidRPr="00B26235">
                          <w:rPr>
                            <w:rFonts w:ascii="Helvetica" w:eastAsia="Times New Roman" w:hAnsi="Helvetica" w:cs="Helvetica"/>
                            <w:color w:val="202020"/>
                            <w:sz w:val="21"/>
                            <w:szCs w:val="21"/>
                            <w:lang w:eastAsia="hu-HU"/>
                          </w:rPr>
                          <w:br/>
                          <w:t>is employed at a foreign university or research centre or completed their previous employment contract after 31 August 2021 (the employment is not required for persons who obtained their doctoral degree after 31 August 2021)</w:t>
                        </w:r>
                        <w:r w:rsidRPr="00B26235">
                          <w:rPr>
                            <w:rFonts w:ascii="Helvetica" w:eastAsia="Times New Roman" w:hAnsi="Helvetica" w:cs="Helvetica"/>
                            <w:color w:val="202020"/>
                            <w:sz w:val="21"/>
                            <w:szCs w:val="21"/>
                            <w:lang w:eastAsia="hu-HU"/>
                          </w:rPr>
                          <w:br/>
                          <w:t>had not studied or worked in Poland within 3 years before the date of deadline</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To learn more visit this </w:t>
                        </w:r>
                        <w:hyperlink r:id="rId38" w:tgtFrame="_blank" w:history="1">
                          <w:r w:rsidRPr="00B26235">
                            <w:rPr>
                              <w:rFonts w:ascii="Helvetica" w:eastAsia="Times New Roman" w:hAnsi="Helvetica" w:cs="Helvetica"/>
                              <w:b/>
                              <w:bCs/>
                              <w:color w:val="8A2121"/>
                              <w:sz w:val="21"/>
                              <w:szCs w:val="21"/>
                              <w:u w:val="single"/>
                              <w:lang w:eastAsia="hu-HU"/>
                            </w:rPr>
                            <w:t>webpage</w:t>
                          </w:r>
                        </w:hyperlink>
                        <w:r w:rsidRPr="00B26235">
                          <w:rPr>
                            <w:rFonts w:ascii="Helvetica" w:eastAsia="Times New Roman" w:hAnsi="Helvetica" w:cs="Helvetica"/>
                            <w:color w:val="202020"/>
                            <w:sz w:val="21"/>
                            <w:szCs w:val="21"/>
                            <w:lang w:eastAsia="hu-HU"/>
                          </w:rPr>
                          <w:t> </w: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 </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7"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t> </w: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38" w:lineRule="atLeast"/>
                          <w:jc w:val="center"/>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br/>
                          <w:t>Calls for papers</w:t>
                        </w:r>
                        <w:bookmarkStart w:id="3" w:name="cfp"/>
                        <w:bookmarkEnd w:id="3"/>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202020"/>
                            <w:kern w:val="36"/>
                            <w:sz w:val="39"/>
                            <w:szCs w:val="39"/>
                            <w:lang w:eastAsia="hu-HU"/>
                          </w:rPr>
                          <w:br/>
                        </w:r>
                        <w:r w:rsidRPr="00B26235">
                          <w:rPr>
                            <w:rFonts w:ascii="Helvetica" w:eastAsia="Times New Roman" w:hAnsi="Helvetica" w:cs="Helvetica"/>
                            <w:b/>
                            <w:bCs/>
                            <w:color w:val="000000"/>
                            <w:kern w:val="36"/>
                            <w:sz w:val="39"/>
                            <w:szCs w:val="39"/>
                            <w:lang w:eastAsia="hu-HU"/>
                          </w:rPr>
                          <w:t>International Conference: The Arts and Rituals of Pilgrimage University of Cyprus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01-03 December 2022 </w:t>
                        </w:r>
                        <w:r w:rsidRPr="00B26235">
                          <w:rPr>
                            <w:rFonts w:ascii="Helvetica" w:eastAsia="Times New Roman" w:hAnsi="Helvetica" w:cs="Helvetica"/>
                            <w:color w:val="202020"/>
                            <w:sz w:val="21"/>
                            <w:szCs w:val="21"/>
                            <w:lang w:eastAsia="hu-HU"/>
                          </w:rPr>
                          <w:br/>
                          <w:t>Centre for Medieval Arts &amp; Rituals </w:t>
                        </w:r>
                        <w:r w:rsidRPr="00B26235">
                          <w:rPr>
                            <w:rFonts w:ascii="Helvetica" w:eastAsia="Times New Roman" w:hAnsi="Helvetica" w:cs="Helvetica"/>
                            <w:color w:val="202020"/>
                            <w:sz w:val="21"/>
                            <w:szCs w:val="21"/>
                            <w:lang w:eastAsia="hu-HU"/>
                          </w:rPr>
                          <w:br/>
                          <w:t>University of Cyprus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w:t>
                        </w:r>
                        <w:proofErr w:type="gramStart"/>
                        <w:r w:rsidRPr="00B26235">
                          <w:rPr>
                            <w:rFonts w:ascii="Helvetica" w:eastAsia="Times New Roman" w:hAnsi="Helvetica" w:cs="Helvetica"/>
                            <w:color w:val="202020"/>
                            <w:sz w:val="21"/>
                            <w:szCs w:val="21"/>
                            <w:lang w:eastAsia="hu-HU"/>
                          </w:rPr>
                          <w:t>01-03 December</w:t>
                        </w:r>
                        <w:proofErr w:type="gramEnd"/>
                        <w:r w:rsidRPr="00B26235">
                          <w:rPr>
                            <w:rFonts w:ascii="Helvetica" w:eastAsia="Times New Roman" w:hAnsi="Helvetica" w:cs="Helvetica"/>
                            <w:color w:val="202020"/>
                            <w:sz w:val="21"/>
                            <w:szCs w:val="21"/>
                            <w:lang w:eastAsia="hu-HU"/>
                          </w:rPr>
                          <w:t xml:space="preserve"> 2022.</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can be found </w:t>
                        </w:r>
                        <w:hyperlink r:id="rId39"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8"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000000"/>
                            <w:sz w:val="27"/>
                            <w:szCs w:val="27"/>
                            <w:lang w:eastAsia="hu-HU"/>
                          </w:rPr>
                          <w:t>Call for Papers: Sung, Written and Painted. The Akathistos Hymnos and Intermedial Compositional Processes in Later Byzantium</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Painted cycles based on the Akathistos represent one of the great novelties of late Byzantine art, translating a by then already ancient piece of liturgical music into the world of visual art. However, even though the Akathistos Hymn to the Virgin Mary has been studied quite extensively, the relationship between its text, music, and illustrations has not yet been </w:t>
                        </w:r>
                        <w:r w:rsidRPr="00B26235">
                          <w:rPr>
                            <w:rFonts w:ascii="Helvetica" w:eastAsia="Times New Roman" w:hAnsi="Helvetica" w:cs="Helvetica"/>
                            <w:color w:val="202020"/>
                            <w:sz w:val="21"/>
                            <w:szCs w:val="21"/>
                            <w:lang w:eastAsia="hu-HU"/>
                          </w:rPr>
                          <w:lastRenderedPageBreak/>
                          <w:t>fully explored. </w:t>
                        </w:r>
                        <w:r w:rsidRPr="00B26235">
                          <w:rPr>
                            <w:rFonts w:ascii="Helvetica" w:eastAsia="Times New Roman" w:hAnsi="Helvetica" w:cs="Helvetica"/>
                            <w:color w:val="202020"/>
                            <w:sz w:val="21"/>
                            <w:szCs w:val="21"/>
                            <w:lang w:eastAsia="hu-HU"/>
                          </w:rPr>
                          <w:br/>
                          <w:t xml:space="preserve">Building on the Akathistos Hymn, the planned conference will examine late Byzantine intermedial compositional processes. Painted cycles based on the Akathistos should be studied as a product of the interaction between hymnography, psalmody, and visual art - not just as a mere visualisation of a text. Illuminated and notated manuscript copies of the hymn ought to be examined as evidence for varied liturgical and devotional practices. Icons and murals that illustrate the Akathistos need to be seen as constituent elements of sacred space. At the same time, the broader social and religious </w:t>
                        </w:r>
                        <w:proofErr w:type="gramStart"/>
                        <w:r w:rsidRPr="00B26235">
                          <w:rPr>
                            <w:rFonts w:ascii="Helvetica" w:eastAsia="Times New Roman" w:hAnsi="Helvetica" w:cs="Helvetica"/>
                            <w:color w:val="202020"/>
                            <w:sz w:val="21"/>
                            <w:szCs w:val="21"/>
                            <w:lang w:eastAsia="hu-HU"/>
                          </w:rPr>
                          <w:t>context(</w:t>
                        </w:r>
                        <w:proofErr w:type="gramEnd"/>
                        <w:r w:rsidRPr="00B26235">
                          <w:rPr>
                            <w:rFonts w:ascii="Helvetica" w:eastAsia="Times New Roman" w:hAnsi="Helvetica" w:cs="Helvetica"/>
                            <w:color w:val="202020"/>
                            <w:sz w:val="21"/>
                            <w:szCs w:val="21"/>
                            <w:lang w:eastAsia="hu-HU"/>
                          </w:rPr>
                          <w:t>s) for the hymn’s use during the late Byzantine period need to be considered.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Methodologically, the conference will have as its focus the concept of intermediality, that is, the interface between various media of cultural expression. The organisers hope that it will contribute towards bridging the methodological gaps that separates various scholarly approaches to the study of medieval culture. </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We invite proposals in all disciplines related to Byzantine Studies, broadly construed, addressing the Akathistos - or other medieval evidence with a similar approach to intermediality and compositional processes. Contributions from graduate and early career researchers are particularly welcome. Abstracts of not more than 300 words should be sent to Jon C. Cubas Díaz (jon.cubasdiaz@uni-goettingen.de) by 15 March 2022. Travel and accommodation expenses of accepted speakers will be reimbursed. The conference will be held in Göttingen as a hybrid event on 2-3 June 2022 and is funded as part of the "Niedersächsisches Vorab"-initiative of the Volkswagen Stiftung and the Culture and Science Ministry.</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Confirmed speakers include: Thomas Arentzen, Guoda Gediminskaite, Friederike Kranig, Georgi Parpulov and Christian Troelsgård.</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can be found </w:t>
                        </w:r>
                        <w:hyperlink r:id="rId40"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49"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t>Colloquia Ceranea. International Conference on Byzantine and Slavic Studies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Deadline postponed for February 28, 2022</w:t>
                        </w:r>
                        <w:r w:rsidRPr="00B26235">
                          <w:rPr>
                            <w:rFonts w:ascii="Helvetica" w:eastAsia="Times New Roman" w:hAnsi="Helvetica" w:cs="Helvetica"/>
                            <w:color w:val="202020"/>
                            <w:sz w:val="21"/>
                            <w:szCs w:val="21"/>
                            <w:lang w:eastAsia="hu-HU"/>
                          </w:rPr>
                          <w:br/>
                          <w:t>We are delighted to invite you for the international scholarly conference Colloquia Ceranea IV, organised by The Waldemar Ceran Research Centre for the History and Culture of the Mediterranean Area and South-East Europe “Ceraneum”, University of Lodz, Poland, May 12–14 2022.</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41"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0"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75" w:lineRule="atLeast"/>
                          <w:jc w:val="center"/>
                          <w:outlineLvl w:val="2"/>
                          <w:rPr>
                            <w:rFonts w:ascii="Helvetica" w:eastAsia="Times New Roman" w:hAnsi="Helvetica" w:cs="Helvetica"/>
                            <w:b/>
                            <w:bCs/>
                            <w:color w:val="202020"/>
                            <w:sz w:val="30"/>
                            <w:szCs w:val="30"/>
                            <w:lang w:eastAsia="hu-HU"/>
                          </w:rPr>
                        </w:pPr>
                        <w:r w:rsidRPr="00B26235">
                          <w:rPr>
                            <w:rFonts w:ascii="Helvetica" w:eastAsia="Times New Roman" w:hAnsi="Helvetica" w:cs="Helvetica"/>
                            <w:b/>
                            <w:bCs/>
                            <w:color w:val="202020"/>
                            <w:sz w:val="30"/>
                            <w:szCs w:val="30"/>
                            <w:lang w:eastAsia="hu-HU"/>
                          </w:rPr>
                          <w:t> </w:t>
                        </w:r>
                      </w:p>
                      <w:p w:rsidR="00B26235" w:rsidRPr="00B26235" w:rsidRDefault="00B26235" w:rsidP="00B26235">
                        <w:pPr>
                          <w:spacing w:after="0" w:line="338" w:lineRule="atLeast"/>
                          <w:jc w:val="center"/>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lastRenderedPageBreak/>
                          <w:t>New Information Resources</w:t>
                        </w:r>
                        <w:bookmarkStart w:id="4" w:name="nir"/>
                        <w:bookmarkEnd w:id="4"/>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br/>
                        </w:r>
                        <w:r w:rsidRPr="00B26235">
                          <w:rPr>
                            <w:rFonts w:ascii="Helvetica" w:eastAsia="Times New Roman" w:hAnsi="Helvetica" w:cs="Helvetica"/>
                            <w:b/>
                            <w:bCs/>
                            <w:color w:val="000000"/>
                            <w:sz w:val="33"/>
                            <w:szCs w:val="33"/>
                            <w:lang w:eastAsia="hu-HU"/>
                          </w:rPr>
                          <w:t>New Book Series - Supplementa Études byzantines et post-byzantines</w:t>
                        </w:r>
                        <w:r w:rsidRPr="00B26235">
                          <w:rPr>
                            <w:rFonts w:ascii="Helvetica" w:eastAsia="Times New Roman" w:hAnsi="Helvetica" w:cs="Helvetica"/>
                            <w:b/>
                            <w:bCs/>
                            <w:color w:val="202020"/>
                            <w:sz w:val="33"/>
                            <w:szCs w:val="33"/>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xml:space="preserve">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Herlo Verlag (Heidelberg). The first two volumes in the series are now out: Petre Guran, </w:t>
                        </w:r>
                        <w:proofErr w:type="gramStart"/>
                        <w:r w:rsidRPr="00B26235">
                          <w:rPr>
                            <w:rFonts w:ascii="Helvetica" w:eastAsia="Times New Roman" w:hAnsi="Helvetica" w:cs="Helvetica"/>
                            <w:color w:val="202020"/>
                            <w:sz w:val="21"/>
                            <w:szCs w:val="21"/>
                            <w:lang w:eastAsia="hu-HU"/>
                          </w:rPr>
                          <w:t>Rendre</w:t>
                        </w:r>
                        <w:proofErr w:type="gramEnd"/>
                        <w:r w:rsidRPr="00B26235">
                          <w:rPr>
                            <w:rFonts w:ascii="Helvetica" w:eastAsia="Times New Roman" w:hAnsi="Helvetica" w:cs="Helvetica"/>
                            <w:color w:val="202020"/>
                            <w:sz w:val="21"/>
                            <w:szCs w:val="21"/>
                            <w:lang w:eastAsia="hu-HU"/>
                          </w:rPr>
                          <w:t xml:space="preserve"> la couronne au Christ. Étude sur </w:t>
                        </w:r>
                        <w:proofErr w:type="gramStart"/>
                        <w:r w:rsidRPr="00B26235">
                          <w:rPr>
                            <w:rFonts w:ascii="Helvetica" w:eastAsia="Times New Roman" w:hAnsi="Helvetica" w:cs="Helvetica"/>
                            <w:color w:val="202020"/>
                            <w:sz w:val="21"/>
                            <w:szCs w:val="21"/>
                            <w:lang w:eastAsia="hu-HU"/>
                          </w:rPr>
                          <w:t>la</w:t>
                        </w:r>
                        <w:proofErr w:type="gramEnd"/>
                        <w:r w:rsidRPr="00B26235">
                          <w:rPr>
                            <w:rFonts w:ascii="Helvetica" w:eastAsia="Times New Roman" w:hAnsi="Helvetica" w:cs="Helvetica"/>
                            <w:color w:val="202020"/>
                            <w:sz w:val="21"/>
                            <w:szCs w:val="21"/>
                            <w:lang w:eastAsia="hu-HU"/>
                          </w:rPr>
                          <w:t xml:space="preserve"> fin de l’idée impériale byzantine, and Ivan Biliarsky, Defending the True Faith in the Twilight of the Empire. The Palaeologian Synodicon for the Sunday of Orthodoxy in Its Slavic Translation. For more information, please visit </w:t>
                        </w:r>
                        <w:hyperlink r:id="rId42" w:tgtFrame="_blank" w:history="1">
                          <w:r w:rsidRPr="00B26235">
                            <w:rPr>
                              <w:rFonts w:ascii="Helvetica" w:eastAsia="Times New Roman" w:hAnsi="Helvetica" w:cs="Helvetica"/>
                              <w:b/>
                              <w:bCs/>
                              <w:color w:val="8A2121"/>
                              <w:sz w:val="21"/>
                              <w:szCs w:val="21"/>
                              <w:u w:val="single"/>
                              <w:lang w:eastAsia="hu-HU"/>
                            </w:rPr>
                            <w:t>this site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1"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Monumenta Musicae Byzantinae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43" w:tgtFrame="_blank" w:history="1">
                          <w:r w:rsidRPr="00B26235">
                            <w:rPr>
                              <w:rFonts w:ascii="Helvetica" w:eastAsia="Times New Roman" w:hAnsi="Helvetica" w:cs="Helvetica"/>
                              <w:b/>
                              <w:bCs/>
                              <w:color w:val="8A2121"/>
                              <w:sz w:val="21"/>
                              <w:szCs w:val="21"/>
                              <w:u w:val="single"/>
                              <w:lang w:eastAsia="hu-HU"/>
                            </w:rPr>
                            <w:t>web site</w:t>
                          </w:r>
                        </w:hyperlink>
                        <w:r w:rsidRPr="00B26235">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2"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Istanbul City Walls Project Website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Initiated by Koç University Stavros Niarchos Foundation Center for Late Antique and Byzantine Studies (GABAM) in 2017, the project digitizing the Istanbul City Walls, part of which is inscribed in the UNESCO World Heritage List, has been conducted with an international </w:t>
                        </w:r>
                        <w:proofErr w:type="gramStart"/>
                        <w:r w:rsidRPr="00B26235">
                          <w:rPr>
                            <w:rFonts w:ascii="Helvetica" w:eastAsia="Times New Roman" w:hAnsi="Helvetica" w:cs="Helvetica"/>
                            <w:color w:val="202020"/>
                            <w:sz w:val="21"/>
                            <w:szCs w:val="21"/>
                            <w:lang w:eastAsia="hu-HU"/>
                          </w:rPr>
                          <w:t>team</w:t>
                        </w:r>
                        <w:proofErr w:type="gramEnd"/>
                        <w:r w:rsidRPr="00B26235">
                          <w:rPr>
                            <w:rFonts w:ascii="Helvetica" w:eastAsia="Times New Roman" w:hAnsi="Helvetica" w:cs="Helvetica"/>
                            <w:color w:val="202020"/>
                            <w:sz w:val="21"/>
                            <w:szCs w:val="21"/>
                            <w:lang w:eastAsia="hu-HU"/>
                          </w:rPr>
                          <w:t xml:space="preserve"> of 40 people and now can be accessed at: </w:t>
                        </w:r>
                        <w:hyperlink r:id="rId44" w:tgtFrame="_blank" w:history="1">
                          <w:r w:rsidRPr="00B26235">
                            <w:rPr>
                              <w:rFonts w:ascii="Helvetica" w:eastAsia="Times New Roman" w:hAnsi="Helvetica" w:cs="Helvetica"/>
                              <w:b/>
                              <w:bCs/>
                              <w:color w:val="8A2121"/>
                              <w:sz w:val="21"/>
                              <w:szCs w:val="21"/>
                              <w:u w:val="single"/>
                              <w:lang w:eastAsia="hu-HU"/>
                            </w:rPr>
                            <w:t>https://istanbulcitywalls.ku.edu.tr/</w:t>
                          </w:r>
                        </w:hyperlink>
                        <w:r w:rsidRPr="00B26235">
                          <w:rPr>
                            <w:rFonts w:ascii="Helvetica" w:eastAsia="Times New Roman" w:hAnsi="Helvetica" w:cs="Helvetica"/>
                            <w:color w:val="202020"/>
                            <w:sz w:val="21"/>
                            <w:szCs w:val="21"/>
                            <w:lang w:eastAsia="hu-HU"/>
                          </w:rPr>
                          <w:t> in Turkish and English.</w:t>
                        </w:r>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3"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New Website of the Pappas Patristic Institute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lastRenderedPageBreak/>
                          <w:br/>
                          <w:t xml:space="preserve">The Pappas Patristic Institute at Holy Cross Greek Orthodox School of Theology is pleased to announce the release of its brand new website, which will feature reflections from the new Director of the PPI, Fr. </w:t>
                        </w:r>
                        <w:proofErr w:type="gramStart"/>
                        <w:r w:rsidRPr="00B26235">
                          <w:rPr>
                            <w:rFonts w:ascii="Helvetica" w:eastAsia="Times New Roman" w:hAnsi="Helvetica" w:cs="Helvetica"/>
                            <w:color w:val="202020"/>
                            <w:sz w:val="21"/>
                            <w:szCs w:val="21"/>
                            <w:lang w:eastAsia="hu-HU"/>
                          </w:rPr>
                          <w:t>Maximos Constas, as well as announcements about upcoming conferences and events in the field of patristics and links and resources for the study of the Church Fathers, Early Christianity, and Late Antique and Byzantine Studies: </w:t>
                        </w:r>
                        <w:hyperlink r:id="rId45" w:tgtFrame="_blank" w:history="1">
                          <w:r w:rsidRPr="00B26235">
                            <w:rPr>
                              <w:rFonts w:ascii="Helvetica" w:eastAsia="Times New Roman" w:hAnsi="Helvetica" w:cs="Helvetica"/>
                              <w:b/>
                              <w:bCs/>
                              <w:color w:val="8A2121"/>
                              <w:sz w:val="21"/>
                              <w:szCs w:val="21"/>
                              <w:u w:val="single"/>
                              <w:lang w:eastAsia="hu-HU"/>
                            </w:rPr>
                            <w:t>https://www.pappaspatristicinstitute.com/</w:t>
                          </w:r>
                        </w:hyperlink>
                        <w:r w:rsidRPr="00B26235">
                          <w:rPr>
                            <w:rFonts w:ascii="Helvetica" w:eastAsia="Times New Roman" w:hAnsi="Helvetica" w:cs="Helvetica"/>
                            <w:color w:val="202020"/>
                            <w:sz w:val="21"/>
                            <w:szCs w:val="21"/>
                            <w:lang w:eastAsia="hu-HU"/>
                          </w:rPr>
                          <w:t>. You can also follow the Pappas Patristic Institute on </w:t>
                        </w:r>
                        <w:hyperlink r:id="rId46" w:tgtFrame="_blank" w:history="1">
                          <w:r w:rsidRPr="00B26235">
                            <w:rPr>
                              <w:rFonts w:ascii="Helvetica" w:eastAsia="Times New Roman" w:hAnsi="Helvetica" w:cs="Helvetica"/>
                              <w:b/>
                              <w:bCs/>
                              <w:color w:val="8A2121"/>
                              <w:sz w:val="21"/>
                              <w:szCs w:val="21"/>
                              <w:u w:val="single"/>
                              <w:lang w:eastAsia="hu-HU"/>
                            </w:rPr>
                            <w:t>Twitter</w:t>
                          </w:r>
                        </w:hyperlink>
                        <w:r w:rsidRPr="00B26235">
                          <w:rPr>
                            <w:rFonts w:ascii="Helvetica" w:eastAsia="Times New Roman" w:hAnsi="Helvetica" w:cs="Helvetica"/>
                            <w:color w:val="202020"/>
                            <w:sz w:val="21"/>
                            <w:szCs w:val="21"/>
                            <w:lang w:eastAsia="hu-HU"/>
                          </w:rPr>
                          <w:t> and </w:t>
                        </w:r>
                        <w:hyperlink r:id="rId47" w:tgtFrame="_blank" w:history="1">
                          <w:r w:rsidRPr="00B26235">
                            <w:rPr>
                              <w:rFonts w:ascii="Helvetica" w:eastAsia="Times New Roman" w:hAnsi="Helvetica" w:cs="Helvetica"/>
                              <w:b/>
                              <w:bCs/>
                              <w:color w:val="8A2121"/>
                              <w:sz w:val="21"/>
                              <w:szCs w:val="21"/>
                              <w:u w:val="single"/>
                              <w:lang w:eastAsia="hu-HU"/>
                            </w:rPr>
                            <w:t>Facebook</w:t>
                          </w:r>
                        </w:hyperlink>
                        <w:r w:rsidRPr="00B26235">
                          <w:rPr>
                            <w:rFonts w:ascii="Helvetica" w:eastAsia="Times New Roman" w:hAnsi="Helvetica" w:cs="Helvetica"/>
                            <w:color w:val="202020"/>
                            <w:sz w:val="21"/>
                            <w:szCs w:val="21"/>
                            <w:lang w:eastAsia="hu-HU"/>
                          </w:rPr>
                          <w:t>. Contact Tikhon Pino, the Assistant Director, with</w:t>
                        </w:r>
                        <w:proofErr w:type="gramEnd"/>
                        <w:r w:rsidRPr="00B26235">
                          <w:rPr>
                            <w:rFonts w:ascii="Helvetica" w:eastAsia="Times New Roman" w:hAnsi="Helvetica" w:cs="Helvetica"/>
                            <w:color w:val="202020"/>
                            <w:sz w:val="21"/>
                            <w:szCs w:val="21"/>
                            <w:lang w:eastAsia="hu-HU"/>
                          </w:rPr>
                          <w:t xml:space="preserve"> any questions (</w:t>
                        </w:r>
                        <w:hyperlink r:id="rId48" w:tgtFrame="_blank" w:history="1">
                          <w:r w:rsidRPr="00B26235">
                            <w:rPr>
                              <w:rFonts w:ascii="Helvetica" w:eastAsia="Times New Roman" w:hAnsi="Helvetica" w:cs="Helvetica"/>
                              <w:b/>
                              <w:bCs/>
                              <w:color w:val="8A2121"/>
                              <w:sz w:val="21"/>
                              <w:szCs w:val="21"/>
                              <w:u w:val="single"/>
                              <w:lang w:eastAsia="hu-HU"/>
                            </w:rPr>
                            <w:t>pappaspatristic@hchc.edu</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4"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A Digital Corpus of Early Christian Churches and Monasteries in the Holy Land</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9" w:tgtFrame="_blank" w:history="1">
                          <w:r w:rsidRPr="00B26235">
                            <w:rPr>
                              <w:rFonts w:ascii="Helvetica" w:eastAsia="Times New Roman" w:hAnsi="Helvetica" w:cs="Helvetica"/>
                              <w:b/>
                              <w:bCs/>
                              <w:color w:val="8A2121"/>
                              <w:sz w:val="21"/>
                              <w:szCs w:val="21"/>
                              <w:u w:val="single"/>
                              <w:lang w:eastAsia="hu-HU"/>
                            </w:rPr>
                            <w:t>https://dig.corps-cmhl.huji.ac.il/</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No username or password are needed.</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5"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Byzantine Musical Instruments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B26235">
                          <w:rPr>
                            <w:rFonts w:ascii="Helvetica" w:eastAsia="Times New Roman" w:hAnsi="Helvetica" w:cs="Helvetica"/>
                            <w:color w:val="202020"/>
                            <w:sz w:val="21"/>
                            <w:szCs w:val="21"/>
                            <w:lang w:eastAsia="hu-HU"/>
                          </w:rPr>
                          <w:t>a</w:t>
                        </w:r>
                        <w:proofErr w:type="gramEnd"/>
                        <w:r w:rsidRPr="00B26235">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50"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6"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Follow-up grant Database of Byzantine Book Epigrams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As you perhaps know, the Database of Byzantine Book Epigrams (</w:t>
                        </w:r>
                        <w:hyperlink r:id="rId51" w:tgtFrame="_blank" w:history="1">
                          <w:r w:rsidRPr="00B26235">
                            <w:rPr>
                              <w:rFonts w:ascii="Helvetica" w:eastAsia="Times New Roman" w:hAnsi="Helvetica" w:cs="Helvetica"/>
                              <w:b/>
                              <w:bCs/>
                              <w:color w:val="8A2121"/>
                              <w:sz w:val="21"/>
                              <w:szCs w:val="21"/>
                              <w:u w:val="single"/>
                              <w:lang w:eastAsia="hu-HU"/>
                            </w:rPr>
                            <w:t>www.dbbe.ugent.be</w:t>
                          </w:r>
                        </w:hyperlink>
                        <w:r w:rsidRPr="00B26235">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2" w:tgtFrame="_blank" w:history="1">
                          <w:r w:rsidRPr="00B26235">
                            <w:rPr>
                              <w:rFonts w:ascii="Helvetica" w:eastAsia="Times New Roman" w:hAnsi="Helvetica" w:cs="Helvetica"/>
                              <w:b/>
                              <w:bCs/>
                              <w:color w:val="8A2121"/>
                              <w:sz w:val="21"/>
                              <w:szCs w:val="21"/>
                              <w:u w:val="single"/>
                              <w:lang w:eastAsia="hu-HU"/>
                            </w:rPr>
                            <w:t>www.dbbe.ugent.be</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7"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lastRenderedPageBreak/>
                          <w:t>Lexikon zur Byzantinischen Gräzität (LBG)</w:t>
                        </w:r>
                        <w:r w:rsidRPr="00B26235">
                          <w:rPr>
                            <w:rFonts w:ascii="Helvetica" w:eastAsia="Times New Roman" w:hAnsi="Helvetica" w:cs="Helvetica"/>
                            <w:b/>
                            <w:bCs/>
                            <w:color w:val="202020"/>
                            <w:sz w:val="33"/>
                            <w:szCs w:val="33"/>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8"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Syrian Architectural Heritage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53"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59"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Byzantium between Orient and Occident: Research results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54" w:tgtFrame="_blank" w:history="1">
                          <w:r w:rsidRPr="00B26235">
                            <w:rPr>
                              <w:rFonts w:ascii="Helvetica" w:eastAsia="Times New Roman" w:hAnsi="Helvetica" w:cs="Helvetica"/>
                              <w:b/>
                              <w:bCs/>
                              <w:color w:val="8A2121"/>
                              <w:sz w:val="21"/>
                              <w:szCs w:val="21"/>
                              <w:u w:val="single"/>
                              <w:lang w:eastAsia="hu-HU"/>
                            </w:rPr>
                            <w:t>Byzantium between Orient and Occident</w:t>
                          </w:r>
                        </w:hyperlink>
                        <w:r w:rsidRPr="00B26235">
                          <w:rPr>
                            <w:rFonts w:ascii="Helvetica" w:eastAsia="Times New Roman" w:hAnsi="Helvetica" w:cs="Helvetica"/>
                            <w:color w:val="202020"/>
                            <w:sz w:val="21"/>
                            <w:szCs w:val="21"/>
                            <w:lang w:eastAsia="hu-HU"/>
                          </w:rPr>
                          <w:t> are going to be available in Open Access.</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55"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0"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The Byzantine Review: the online journal for reviews in Byzantine Studies</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56" w:tgtFrame="_blank" w:history="1">
                          <w:r w:rsidRPr="00B26235">
                            <w:rPr>
                              <w:rFonts w:ascii="Helvetica" w:eastAsia="Times New Roman" w:hAnsi="Helvetica" w:cs="Helvetica"/>
                              <w:b/>
                              <w:bCs/>
                              <w:color w:val="8A2121"/>
                              <w:sz w:val="21"/>
                              <w:szCs w:val="21"/>
                              <w:u w:val="single"/>
                              <w:lang w:eastAsia="hu-HU"/>
                            </w:rPr>
                            <w:t>www.byzrev.com</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1"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Manar al-Athar Online Photo-Archive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Manar al-Athar photo-archive (</w:t>
                        </w:r>
                        <w:hyperlink r:id="rId57" w:tgtFrame="_blank" w:history="1">
                          <w:r w:rsidRPr="00B26235">
                            <w:rPr>
                              <w:rFonts w:ascii="Helvetica" w:eastAsia="Times New Roman" w:hAnsi="Helvetica" w:cs="Helvetica"/>
                              <w:b/>
                              <w:bCs/>
                              <w:color w:val="8A2121"/>
                              <w:sz w:val="21"/>
                              <w:szCs w:val="21"/>
                              <w:u w:val="single"/>
                              <w:lang w:eastAsia="hu-HU"/>
                            </w:rPr>
                            <w:t>www.manar-al-athar.ox.ac.uk</w:t>
                          </w:r>
                        </w:hyperlink>
                        <w:r w:rsidRPr="00B26235">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2"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Artefacts and Raw Materials in Byzantine Archival Documents</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xml:space="preserve">Le Comité français des études byzantines (CFEB) est heureux de vous annoncer que la base </w:t>
                        </w:r>
                        <w:proofErr w:type="gramStart"/>
                        <w:r w:rsidRPr="00B26235">
                          <w:rPr>
                            <w:rFonts w:ascii="Helvetica" w:eastAsia="Times New Roman" w:hAnsi="Helvetica" w:cs="Helvetica"/>
                            <w:color w:val="202020"/>
                            <w:sz w:val="21"/>
                            <w:szCs w:val="21"/>
                            <w:lang w:eastAsia="hu-HU"/>
                          </w:rPr>
                          <w:t>« Artefacts</w:t>
                        </w:r>
                        <w:proofErr w:type="gramEnd"/>
                        <w:r w:rsidRPr="00B26235">
                          <w:rPr>
                            <w:rFonts w:ascii="Helvetica" w:eastAsia="Times New Roman" w:hAnsi="Helvetica" w:cs="Helvetica"/>
                            <w:color w:val="202020"/>
                            <w:sz w:val="21"/>
                            <w:szCs w:val="21"/>
                            <w:lang w:eastAsia="hu-HU"/>
                          </w:rPr>
                          <w:t xml:space="preserve"> and Raw Materials in Byzantine Archival Documents / Objets et matériaux dans les documents d'archives byzantins » a changé d’adresse et est désormais hébergée par le CFEB sous le lien suivant : </w:t>
                        </w:r>
                        <w:hyperlink r:id="rId58" w:tgtFrame="_blank" w:history="1">
                          <w:r w:rsidRPr="00B26235">
                            <w:rPr>
                              <w:rFonts w:ascii="Helvetica" w:eastAsia="Times New Roman" w:hAnsi="Helvetica" w:cs="Helvetica"/>
                              <w:b/>
                              <w:bCs/>
                              <w:color w:val="8A2121"/>
                              <w:sz w:val="21"/>
                              <w:szCs w:val="21"/>
                              <w:u w:val="single"/>
                              <w:lang w:eastAsia="hu-HU"/>
                            </w:rPr>
                            <w:t>http://typika.cfeb.org</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3"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lastRenderedPageBreak/>
                          <w:t>Digital Tabula Imperii Byzantini (Dig-TIB)</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B26235">
                          <w:rPr>
                            <w:rFonts w:ascii="Helvetica" w:eastAsia="Times New Roman" w:hAnsi="Helvetica" w:cs="Helvetica"/>
                            <w:i/>
                            <w:iCs/>
                            <w:color w:val="202020"/>
                            <w:sz w:val="21"/>
                            <w:szCs w:val="21"/>
                            <w:lang w:eastAsia="hu-HU"/>
                          </w:rPr>
                          <w:t>Maps of Power: Historical Atlas of Places, Borderzones and Migration Dynamics in Byzantium</w:t>
                        </w:r>
                        <w:r w:rsidRPr="00B26235">
                          <w:rPr>
                            <w:rFonts w:ascii="Helvetica" w:eastAsia="Times New Roman" w:hAnsi="Helvetica" w:cs="Helvetica"/>
                            <w:color w:val="202020"/>
                            <w:sz w:val="21"/>
                            <w:szCs w:val="21"/>
                            <w:lang w:eastAsia="hu-HU"/>
                          </w:rPr>
                          <w:br/>
                          <w:t> </w:t>
                        </w:r>
                        <w:r w:rsidRPr="00B26235">
                          <w:rPr>
                            <w:rFonts w:ascii="Helvetica" w:eastAsia="Times New Roman" w:hAnsi="Helvetica" w:cs="Helvetica"/>
                            <w:color w:val="202020"/>
                            <w:sz w:val="21"/>
                            <w:szCs w:val="21"/>
                            <w:lang w:eastAsia="hu-HU"/>
                          </w:rPr>
                          <w:br/>
                        </w:r>
                        <w:hyperlink r:id="rId59" w:tgtFrame="_blank" w:history="1">
                          <w:r w:rsidRPr="00B26235">
                            <w:rPr>
                              <w:rFonts w:ascii="Helvetica" w:eastAsia="Times New Roman" w:hAnsi="Helvetica" w:cs="Helvetica"/>
                              <w:b/>
                              <w:bCs/>
                              <w:color w:val="8A2121"/>
                              <w:sz w:val="21"/>
                              <w:szCs w:val="21"/>
                              <w:u w:val="single"/>
                              <w:lang w:eastAsia="hu-HU"/>
                            </w:rPr>
                            <w:t>https://data1.geo.univie.ac.at/projects/tibapp</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4"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Online Catalogue of Byzantine Coins</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60" w:tgtFrame="_blank" w:history="1">
                          <w:r w:rsidRPr="00B26235">
                            <w:rPr>
                              <w:rFonts w:ascii="Helvetica" w:eastAsia="Times New Roman" w:hAnsi="Helvetica" w:cs="Helvetica"/>
                              <w:b/>
                              <w:bCs/>
                              <w:color w:val="8A2121"/>
                              <w:sz w:val="21"/>
                              <w:szCs w:val="21"/>
                              <w:u w:val="single"/>
                              <w:lang w:eastAsia="hu-HU"/>
                            </w:rPr>
                            <w:t>Visit the website</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5" style="width:0;height:1.5pt" o:hralign="center" o:hrstd="t" o:hr="t" fillcolor="#a0a0a0" stroked="f"/>
                          </w:pic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75" w:lineRule="atLeast"/>
                          <w:jc w:val="center"/>
                          <w:outlineLvl w:val="2"/>
                          <w:rPr>
                            <w:rFonts w:ascii="Helvetica" w:eastAsia="Times New Roman" w:hAnsi="Helvetica" w:cs="Helvetica"/>
                            <w:b/>
                            <w:bCs/>
                            <w:color w:val="202020"/>
                            <w:sz w:val="30"/>
                            <w:szCs w:val="30"/>
                            <w:lang w:eastAsia="hu-HU"/>
                          </w:rPr>
                        </w:pPr>
                        <w:r w:rsidRPr="00B26235">
                          <w:rPr>
                            <w:rFonts w:ascii="Georgia" w:eastAsia="Times New Roman" w:hAnsi="Georgia" w:cs="Helvetica"/>
                            <w:b/>
                            <w:bCs/>
                            <w:color w:val="202020"/>
                            <w:sz w:val="30"/>
                            <w:szCs w:val="30"/>
                            <w:lang w:eastAsia="hu-HU"/>
                          </w:rPr>
                          <w:t>New Research Projects</w:t>
                        </w:r>
                        <w:bookmarkStart w:id="5" w:name="nrp"/>
                        <w:bookmarkEnd w:id="5"/>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br/>
                        </w:r>
                        <w:r w:rsidRPr="00B26235">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B26235">
                          <w:rPr>
                            <w:rFonts w:ascii="Helvetica" w:eastAsia="Times New Roman" w:hAnsi="Helvetica" w:cs="Helvetica"/>
                            <w:b/>
                            <w:bCs/>
                            <w:color w:val="202020"/>
                            <w:sz w:val="33"/>
                            <w:szCs w:val="33"/>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Funded by the Franco-German research council (ANR-DFG) – Start: April 2022 (3 years). </w:t>
                        </w:r>
                        <w:r w:rsidRPr="00B26235">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w:t>
                        </w:r>
                        <w:proofErr w:type="gramStart"/>
                        <w:r w:rsidRPr="00B26235">
                          <w:rPr>
                            <w:rFonts w:ascii="Helvetica" w:eastAsia="Times New Roman" w:hAnsi="Helvetica" w:cs="Helvetica"/>
                            <w:color w:val="202020"/>
                            <w:sz w:val="21"/>
                            <w:szCs w:val="21"/>
                            <w:lang w:eastAsia="hu-HU"/>
                          </w:rPr>
                          <w:t>team</w:t>
                        </w:r>
                        <w:proofErr w:type="gramEnd"/>
                        <w:r w:rsidRPr="00B26235">
                          <w:rPr>
                            <w:rFonts w:ascii="Helvetica" w:eastAsia="Times New Roman" w:hAnsi="Helvetica" w:cs="Helvetica"/>
                            <w:color w:val="202020"/>
                            <w:sz w:val="21"/>
                            <w:szCs w:val="21"/>
                            <w:lang w:eastAsia="hu-HU"/>
                          </w:rPr>
                          <w:t xml:space="preserve">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w:t>
                        </w:r>
                        <w:r w:rsidRPr="00B26235">
                          <w:rPr>
                            <w:rFonts w:ascii="Helvetica" w:eastAsia="Times New Roman" w:hAnsi="Helvetica" w:cs="Helvetica"/>
                            <w:color w:val="202020"/>
                            <w:sz w:val="21"/>
                            <w:szCs w:val="21"/>
                            <w:lang w:eastAsia="hu-HU"/>
                          </w:rPr>
                          <w:lastRenderedPageBreak/>
                          <w:t>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w:t>
                        </w:r>
                        <w:hyperlink r:id="rId61"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6" style="width:0;height:1.5pt" o:hralign="center" o:hrstd="t" o:hr="t" fillcolor="#a0a0a0" stroked="f"/>
                          </w:pict>
                        </w:r>
                      </w:p>
                      <w:p w:rsidR="00B26235" w:rsidRPr="00B26235" w:rsidRDefault="00B26235" w:rsidP="00B26235">
                        <w:pPr>
                          <w:spacing w:after="0" w:line="488" w:lineRule="atLeast"/>
                          <w:outlineLvl w:val="0"/>
                          <w:rPr>
                            <w:rFonts w:ascii="Helvetica" w:eastAsia="Times New Roman" w:hAnsi="Helvetica" w:cs="Helvetica"/>
                            <w:b/>
                            <w:bCs/>
                            <w:color w:val="202020"/>
                            <w:kern w:val="36"/>
                            <w:sz w:val="39"/>
                            <w:szCs w:val="39"/>
                            <w:lang w:eastAsia="hu-HU"/>
                          </w:rPr>
                        </w:pPr>
                        <w:r w:rsidRPr="00B26235">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Funded by Volkswagen Foundation – Start: October 2022 (6 years). </w:t>
                        </w:r>
                        <w:r w:rsidRPr="00B26235">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w:t>
                        </w:r>
                        <w:r w:rsidRPr="00B26235">
                          <w:rPr>
                            <w:rFonts w:ascii="Helvetica" w:eastAsia="Times New Roman" w:hAnsi="Helvetica" w:cs="Helvetica"/>
                            <w:color w:val="202020"/>
                            <w:sz w:val="21"/>
                            <w:szCs w:val="21"/>
                            <w:lang w:eastAsia="hu-HU"/>
                          </w:rPr>
                          <w:lastRenderedPageBreak/>
                          <w:t>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More information: </w:t>
                        </w:r>
                        <w:hyperlink r:id="rId62"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7"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B26235">
                          <w:rPr>
                            <w:rFonts w:ascii="Helvetica" w:eastAsia="Times New Roman" w:hAnsi="Helvetica" w:cs="Helvetica"/>
                            <w:color w:val="202020"/>
                            <w:sz w:val="21"/>
                            <w:szCs w:val="21"/>
                            <w:lang w:eastAsia="hu-HU"/>
                          </w:rPr>
                          <w:br/>
                        </w:r>
                        <w:r w:rsidRPr="00B26235">
                          <w:rPr>
                            <w:rFonts w:ascii="Helvetica" w:eastAsia="Times New Roman" w:hAnsi="Helvetica" w:cs="Helvetica"/>
                            <w:color w:val="202020"/>
                            <w:sz w:val="21"/>
                            <w:szCs w:val="21"/>
                            <w:lang w:eastAsia="hu-HU"/>
                          </w:rPr>
                          <w:br/>
                          <w:t>For more information see </w:t>
                        </w:r>
                        <w:hyperlink r:id="rId63" w:tgtFrame="_blank" w:history="1">
                          <w:r w:rsidRPr="00B26235">
                            <w:rPr>
                              <w:rFonts w:ascii="Helvetica" w:eastAsia="Times New Roman" w:hAnsi="Helvetica" w:cs="Helvetica"/>
                              <w:b/>
                              <w:bCs/>
                              <w:color w:val="8A2121"/>
                              <w:sz w:val="21"/>
                              <w:szCs w:val="21"/>
                              <w:u w:val="single"/>
                              <w:lang w:eastAsia="hu-HU"/>
                            </w:rPr>
                            <w:t>here</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8"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w:t>
                        </w:r>
                        <w:r w:rsidRPr="00B26235">
                          <w:rPr>
                            <w:rFonts w:ascii="Helvetica" w:eastAsia="Times New Roman" w:hAnsi="Helvetica" w:cs="Helvetica"/>
                            <w:color w:val="202020"/>
                            <w:sz w:val="21"/>
                            <w:szCs w:val="21"/>
                            <w:lang w:eastAsia="hu-HU"/>
                          </w:rPr>
                          <w:lastRenderedPageBreak/>
                          <w:t>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64" w:tgtFrame="_blank" w:history="1">
                          <w:r w:rsidRPr="00B26235">
                            <w:rPr>
                              <w:rFonts w:ascii="Helvetica" w:eastAsia="Times New Roman" w:hAnsi="Helvetica" w:cs="Helvetica"/>
                              <w:b/>
                              <w:bCs/>
                              <w:color w:val="8A2121"/>
                              <w:sz w:val="21"/>
                              <w:szCs w:val="21"/>
                              <w:u w:val="single"/>
                              <w:lang w:eastAsia="hu-HU"/>
                            </w:rPr>
                            <w:t>More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69"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Eine Burnout-Therapie aus byzantinischer Zeit</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B26235">
                          <w:rPr>
                            <w:rFonts w:ascii="Helvetica" w:eastAsia="Times New Roman" w:hAnsi="Helvetica" w:cs="Helvetica"/>
                            <w:b/>
                            <w:bCs/>
                            <w:color w:val="202020"/>
                            <w:sz w:val="21"/>
                            <w:szCs w:val="21"/>
                            <w:lang w:eastAsia="hu-HU"/>
                          </w:rPr>
                          <w:t>Privatdozentin Dr. habil. Isabel Grimm-Stadelmann</w:t>
                        </w:r>
                        <w:r w:rsidRPr="00B26235">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B26235" w:rsidRPr="00B26235" w:rsidRDefault="00B26235" w:rsidP="00B26235">
                        <w:pPr>
                          <w:spacing w:before="150" w:after="150" w:line="315" w:lineRule="atLeast"/>
                          <w:jc w:val="center"/>
                          <w:rPr>
                            <w:rFonts w:ascii="Helvetica" w:eastAsia="Times New Roman" w:hAnsi="Helvetica" w:cs="Helvetica"/>
                            <w:color w:val="202020"/>
                            <w:sz w:val="21"/>
                            <w:szCs w:val="21"/>
                            <w:lang w:eastAsia="hu-HU"/>
                          </w:rPr>
                        </w:pPr>
                        <w:hyperlink r:id="rId65" w:tgtFrame="_blank" w:history="1">
                          <w:r w:rsidRPr="00B26235">
                            <w:rPr>
                              <w:rFonts w:ascii="Helvetica" w:eastAsia="Times New Roman" w:hAnsi="Helvetica" w:cs="Helvetica"/>
                              <w:b/>
                              <w:bCs/>
                              <w:color w:val="8A2121"/>
                              <w:sz w:val="21"/>
                              <w:szCs w:val="21"/>
                              <w:u w:val="single"/>
                              <w:lang w:eastAsia="hu-HU"/>
                            </w:rPr>
                            <w:t>Podcast</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0"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Priests, Books and the Library at Saint Catherine's (Sinai)</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For more information please contact Giulia Rossetto (</w:t>
                        </w:r>
                        <w:hyperlink r:id="rId66" w:tgtFrame="_blank" w:history="1">
                          <w:r w:rsidRPr="00B26235">
                            <w:rPr>
                              <w:rFonts w:ascii="Helvetica" w:eastAsia="Times New Roman" w:hAnsi="Helvetica" w:cs="Helvetica"/>
                              <w:b/>
                              <w:bCs/>
                              <w:color w:val="8A2121"/>
                              <w:sz w:val="21"/>
                              <w:szCs w:val="21"/>
                              <w:u w:val="single"/>
                              <w:lang w:eastAsia="hu-HU"/>
                            </w:rPr>
                            <w:t>giulia.rossetto@oeaw.ac.at</w:t>
                          </w:r>
                        </w:hyperlink>
                        <w:r w:rsidRPr="00B26235">
                          <w:rPr>
                            <w:rFonts w:ascii="Helvetica" w:eastAsia="Times New Roman" w:hAnsi="Helvetica" w:cs="Helvetica"/>
                            <w:color w:val="202020"/>
                            <w:sz w:val="21"/>
                            <w:szCs w:val="21"/>
                            <w:lang w:eastAsia="hu-HU"/>
                          </w:rPr>
                          <w:t>) and visit the </w:t>
                        </w:r>
                        <w:hyperlink r:id="rId67" w:tgtFrame="_blank" w:history="1">
                          <w:r w:rsidRPr="00B26235">
                            <w:rPr>
                              <w:rFonts w:ascii="Helvetica" w:eastAsia="Times New Roman" w:hAnsi="Helvetica" w:cs="Helvetica"/>
                              <w:b/>
                              <w:bCs/>
                              <w:color w:val="8A2121"/>
                              <w:sz w:val="21"/>
                              <w:szCs w:val="21"/>
                              <w:u w:val="single"/>
                              <w:lang w:eastAsia="hu-HU"/>
                            </w:rPr>
                            <w:t>webpage</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1"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Thomas de Aquino Byzantinus Project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68" w:tgtFrame="_blank" w:history="1">
                          <w:r w:rsidRPr="00B26235">
                            <w:rPr>
                              <w:rFonts w:ascii="Helvetica" w:eastAsia="Times New Roman" w:hAnsi="Helvetica" w:cs="Helvetica"/>
                              <w:b/>
                              <w:bCs/>
                              <w:color w:val="8A2121"/>
                              <w:sz w:val="21"/>
                              <w:szCs w:val="21"/>
                              <w:u w:val="single"/>
                              <w:lang w:eastAsia="hu-HU"/>
                            </w:rPr>
                            <w:t>https://thab.upatras.gr/</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2"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Centre for Medieval Arts &amp; Rituals at the University of Cyprus</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For more information, you can visit the project website at: </w:t>
                        </w:r>
                        <w:hyperlink r:id="rId69" w:tgtFrame="_blank" w:history="1">
                          <w:r w:rsidRPr="00B26235">
                            <w:rPr>
                              <w:rFonts w:ascii="Helvetica" w:eastAsia="Times New Roman" w:hAnsi="Helvetica" w:cs="Helvetica"/>
                              <w:b/>
                              <w:bCs/>
                              <w:color w:val="8A2121"/>
                              <w:sz w:val="21"/>
                              <w:szCs w:val="21"/>
                              <w:u w:val="single"/>
                              <w:lang w:eastAsia="hu-HU"/>
                            </w:rPr>
                            <w:t>https://netmar.cy/</w:t>
                          </w:r>
                        </w:hyperlink>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3"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Repertorium Auctorum Polemicorum (RAP)</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 xml:space="preserve">We are happy to announce a new research project entirely dedicated to the Byzantine “polemical literature” against and pro the Latin Church: the Repertorium Auctorum </w:t>
                        </w:r>
                        <w:r w:rsidRPr="00B26235">
                          <w:rPr>
                            <w:rFonts w:ascii="Helvetica" w:eastAsia="Times New Roman" w:hAnsi="Helvetica" w:cs="Helvetica"/>
                            <w:color w:val="202020"/>
                            <w:sz w:val="21"/>
                            <w:szCs w:val="21"/>
                            <w:lang w:eastAsia="hu-HU"/>
                          </w:rPr>
                          <w:lastRenderedPageBreak/>
                          <w:t>Polemicorum (RAP). For further details you can contact Alessandra Bucossi (</w:t>
                        </w:r>
                        <w:hyperlink r:id="rId70" w:tgtFrame="_blank" w:history="1">
                          <w:r w:rsidRPr="00B26235">
                            <w:rPr>
                              <w:rFonts w:ascii="Helvetica" w:eastAsia="Times New Roman" w:hAnsi="Helvetica" w:cs="Helvetica"/>
                              <w:b/>
                              <w:bCs/>
                              <w:color w:val="8A2121"/>
                              <w:sz w:val="21"/>
                              <w:szCs w:val="21"/>
                              <w:u w:val="single"/>
                              <w:lang w:eastAsia="hu-HU"/>
                            </w:rPr>
                            <w:t>alessandra.bucossi@unive.it</w:t>
                          </w:r>
                        </w:hyperlink>
                        <w:r w:rsidRPr="00B26235">
                          <w:rPr>
                            <w:rFonts w:ascii="Helvetica" w:eastAsia="Times New Roman" w:hAnsi="Helvetica" w:cs="Helvetica"/>
                            <w:color w:val="202020"/>
                            <w:sz w:val="21"/>
                            <w:szCs w:val="21"/>
                            <w:lang w:eastAsia="hu-HU"/>
                          </w:rPr>
                          <w:t>) and Marie-Hélène Blanchet (</w:t>
                        </w:r>
                        <w:hyperlink r:id="rId71" w:tgtFrame="_blank" w:history="1">
                          <w:r w:rsidRPr="00B26235">
                            <w:rPr>
                              <w:rFonts w:ascii="Helvetica" w:eastAsia="Times New Roman" w:hAnsi="Helvetica" w:cs="Helvetica"/>
                              <w:b/>
                              <w:bCs/>
                              <w:color w:val="8A2121"/>
                              <w:sz w:val="21"/>
                              <w:szCs w:val="21"/>
                              <w:u w:val="single"/>
                              <w:lang w:eastAsia="hu-HU"/>
                            </w:rPr>
                            <w:t>marie-helene.blanchet@college-de-france.fr</w:t>
                          </w:r>
                        </w:hyperlink>
                        <w:r w:rsidRPr="00B26235">
                          <w:rPr>
                            <w:rFonts w:ascii="Helvetica" w:eastAsia="Times New Roman" w:hAnsi="Helvetica" w:cs="Helvetica"/>
                            <w:color w:val="202020"/>
                            <w:sz w:val="21"/>
                            <w:szCs w:val="21"/>
                            <w:lang w:eastAsia="hu-HU"/>
                          </w:rPr>
                          <w: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4"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For more information, please visit the TaleTheory </w:t>
                        </w:r>
                        <w:hyperlink r:id="rId72" w:tgtFrame="_blank" w:history="1">
                          <w:r w:rsidRPr="00B26235">
                            <w:rPr>
                              <w:rFonts w:ascii="Helvetica" w:eastAsia="Times New Roman" w:hAnsi="Helvetica" w:cs="Helvetica"/>
                              <w:b/>
                              <w:bCs/>
                              <w:color w:val="8A2121"/>
                              <w:sz w:val="21"/>
                              <w:szCs w:val="21"/>
                              <w:u w:val="single"/>
                              <w:lang w:eastAsia="hu-HU"/>
                            </w:rPr>
                            <w:t>website</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5"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Balkans: Beyond East and West</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73" w:tgtFrame="_blank" w:history="1">
                          <w:r w:rsidRPr="00B26235">
                            <w:rPr>
                              <w:rFonts w:ascii="Helvetica" w:eastAsia="Times New Roman" w:hAnsi="Helvetica" w:cs="Helvetica"/>
                              <w:b/>
                              <w:bCs/>
                              <w:color w:val="8A2121"/>
                              <w:sz w:val="21"/>
                              <w:szCs w:val="21"/>
                              <w:u w:val="single"/>
                              <w:lang w:eastAsia="hu-HU"/>
                            </w:rPr>
                            <w:t>Further information</w:t>
                          </w:r>
                        </w:hyperlink>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6"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New research programme funded by Riksbankens Jubileumsfond.</w:t>
                        </w:r>
                      </w:p>
                      <w:p w:rsidR="00B26235" w:rsidRPr="00B26235" w:rsidRDefault="00B26235" w:rsidP="00B26235">
                        <w:pPr>
                          <w:spacing w:after="0" w:line="315" w:lineRule="atLeast"/>
                          <w:jc w:val="center"/>
                          <w:rPr>
                            <w:rFonts w:ascii="Helvetica" w:eastAsia="Times New Roman" w:hAnsi="Helvetica" w:cs="Helvetica"/>
                            <w:color w:val="202020"/>
                            <w:sz w:val="21"/>
                            <w:szCs w:val="21"/>
                            <w:lang w:eastAsia="hu-HU"/>
                          </w:rPr>
                        </w:pPr>
                        <w:hyperlink r:id="rId74" w:tgtFrame="_blank" w:history="1">
                          <w:r w:rsidRPr="00B26235">
                            <w:rPr>
                              <w:rFonts w:ascii="Helvetica" w:eastAsia="Times New Roman" w:hAnsi="Helvetica" w:cs="Helvetica"/>
                              <w:b/>
                              <w:bCs/>
                              <w:color w:val="8A2121"/>
                              <w:sz w:val="21"/>
                              <w:szCs w:val="21"/>
                              <w:u w:val="single"/>
                              <w:lang w:eastAsia="hu-HU"/>
                            </w:rPr>
                            <w:t>Further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7"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ERC Starting Grant MAMEMS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B26235" w:rsidRPr="00B26235" w:rsidRDefault="00B26235" w:rsidP="00B26235">
                        <w:pPr>
                          <w:spacing w:before="150" w:after="150" w:line="315" w:lineRule="atLeast"/>
                          <w:jc w:val="center"/>
                          <w:rPr>
                            <w:rFonts w:ascii="Helvetica" w:eastAsia="Times New Roman" w:hAnsi="Helvetica" w:cs="Helvetica"/>
                            <w:color w:val="202020"/>
                            <w:sz w:val="21"/>
                            <w:szCs w:val="21"/>
                            <w:lang w:eastAsia="hu-HU"/>
                          </w:rPr>
                        </w:pPr>
                        <w:hyperlink r:id="rId75" w:tgtFrame="_blank" w:history="1">
                          <w:r w:rsidRPr="00B26235">
                            <w:rPr>
                              <w:rFonts w:ascii="Helvetica" w:eastAsia="Times New Roman" w:hAnsi="Helvetica" w:cs="Helvetica"/>
                              <w:b/>
                              <w:bCs/>
                              <w:color w:val="8A2121"/>
                              <w:sz w:val="21"/>
                              <w:szCs w:val="21"/>
                              <w:u w:val="single"/>
                              <w:lang w:eastAsia="hu-HU"/>
                            </w:rPr>
                            <w:t>Further information</w:t>
                          </w:r>
                        </w:hyperlink>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8"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North of Byzantium (NoB)</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Visit our website (www.northofbyzantium.org) and "Subscribe" to receive news and updates.</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pict>
                            <v:rect id="_x0000_i1079" style="width:0;height:1.5pt" o:hralign="center" o:hrstd="t" o:hr="t" fillcolor="#a0a0a0" stroked="f"/>
                          </w:pict>
                        </w:r>
                      </w:p>
                      <w:p w:rsidR="00B26235" w:rsidRPr="00B26235" w:rsidRDefault="00B26235" w:rsidP="00B26235">
                        <w:pPr>
                          <w:spacing w:after="0" w:line="413" w:lineRule="atLeast"/>
                          <w:outlineLvl w:val="1"/>
                          <w:rPr>
                            <w:rFonts w:ascii="Helvetica" w:eastAsia="Times New Roman" w:hAnsi="Helvetica" w:cs="Helvetica"/>
                            <w:b/>
                            <w:bCs/>
                            <w:color w:val="202020"/>
                            <w:sz w:val="33"/>
                            <w:szCs w:val="33"/>
                            <w:lang w:eastAsia="hu-HU"/>
                          </w:rPr>
                        </w:pPr>
                        <w:r w:rsidRPr="00B26235">
                          <w:rPr>
                            <w:rFonts w:ascii="Helvetica" w:eastAsia="Times New Roman" w:hAnsi="Helvetica" w:cs="Helvetica"/>
                            <w:b/>
                            <w:bCs/>
                            <w:color w:val="202020"/>
                            <w:sz w:val="33"/>
                            <w:szCs w:val="33"/>
                            <w:lang w:eastAsia="hu-HU"/>
                          </w:rPr>
                          <w:t>Making and Consuming Drugs in the Italian and Byzantine Worlds (12th-15th c.)</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lastRenderedPageBreak/>
                          <w:pict>
                            <v:rect id="_x0000_i1080" style="width:0;height:1.5pt" o:hralign="center" o:hrstd="t" o:hr="t" fillcolor="#a0a0a0" stroked="f"/>
                          </w:pict>
                        </w:r>
                      </w:p>
                      <w:p w:rsidR="00B26235" w:rsidRPr="00B26235" w:rsidRDefault="00B26235" w:rsidP="00B26235">
                        <w:pPr>
                          <w:spacing w:after="0" w:line="338" w:lineRule="atLeast"/>
                          <w:outlineLvl w:val="3"/>
                          <w:rPr>
                            <w:rFonts w:ascii="Helvetica" w:eastAsia="Times New Roman" w:hAnsi="Helvetica" w:cs="Helvetica"/>
                            <w:b/>
                            <w:bCs/>
                            <w:color w:val="202020"/>
                            <w:sz w:val="27"/>
                            <w:szCs w:val="27"/>
                            <w:lang w:eastAsia="hu-HU"/>
                          </w:rPr>
                        </w:pPr>
                        <w:r w:rsidRPr="00B26235">
                          <w:rPr>
                            <w:rFonts w:ascii="Helvetica" w:eastAsia="Times New Roman" w:hAnsi="Helvetica" w:cs="Helvetica"/>
                            <w:b/>
                            <w:bCs/>
                            <w:color w:val="202020"/>
                            <w:sz w:val="27"/>
                            <w:szCs w:val="27"/>
                            <w:lang w:eastAsia="hu-HU"/>
                          </w:rPr>
                          <w:t> </w: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6235" w:rsidRPr="00B26235">
                    <w:tc>
                      <w:tcPr>
                        <w:tcW w:w="0" w:type="auto"/>
                        <w:tcMar>
                          <w:top w:w="0" w:type="dxa"/>
                          <w:left w:w="270" w:type="dxa"/>
                          <w:bottom w:w="135" w:type="dxa"/>
                          <w:right w:w="270" w:type="dxa"/>
                        </w:tcMar>
                        <w:hideMark/>
                      </w:tcPr>
                      <w:p w:rsidR="00B26235" w:rsidRPr="00B26235" w:rsidRDefault="00B26235" w:rsidP="00B26235">
                        <w:pPr>
                          <w:spacing w:after="0" w:line="375" w:lineRule="atLeast"/>
                          <w:jc w:val="center"/>
                          <w:outlineLvl w:val="2"/>
                          <w:rPr>
                            <w:rFonts w:ascii="Helvetica" w:eastAsia="Times New Roman" w:hAnsi="Helvetica" w:cs="Helvetica"/>
                            <w:b/>
                            <w:bCs/>
                            <w:color w:val="202020"/>
                            <w:sz w:val="30"/>
                            <w:szCs w:val="30"/>
                            <w:lang w:eastAsia="hu-HU"/>
                          </w:rPr>
                        </w:pPr>
                        <w:r w:rsidRPr="00B26235">
                          <w:rPr>
                            <w:rFonts w:ascii="Georgia" w:eastAsia="Times New Roman" w:hAnsi="Georgia" w:cs="Helvetica"/>
                            <w:b/>
                            <w:bCs/>
                            <w:color w:val="202020"/>
                            <w:sz w:val="30"/>
                            <w:szCs w:val="30"/>
                            <w:lang w:eastAsia="hu-HU"/>
                          </w:rPr>
                          <w:t>Submission Instructions and Deadline</w:t>
                        </w:r>
                        <w:bookmarkStart w:id="6" w:name="summ"/>
                        <w:bookmarkEnd w:id="6"/>
                      </w:p>
                      <w:p w:rsidR="00B26235" w:rsidRPr="00B26235" w:rsidRDefault="00B26235" w:rsidP="00B26235">
                        <w:pPr>
                          <w:spacing w:after="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 </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color w:val="202020"/>
                            <w:sz w:val="21"/>
                            <w:szCs w:val="21"/>
                            <w:lang w:eastAsia="hu-HU"/>
                          </w:rPr>
                          <w:t>To submit news and information to the Newsletter, </w:t>
                        </w:r>
                        <w:r w:rsidRPr="00B26235">
                          <w:rPr>
                            <w:rFonts w:ascii="Helvetica" w:eastAsia="Times New Roman" w:hAnsi="Helvetica" w:cs="Helvetica"/>
                            <w:b/>
                            <w:bCs/>
                            <w:color w:val="202020"/>
                            <w:sz w:val="21"/>
                            <w:szCs w:val="21"/>
                            <w:lang w:eastAsia="hu-HU"/>
                          </w:rPr>
                          <w:t>please use the submission form on the website of the AIEB </w:t>
                        </w:r>
                        <w:hyperlink r:id="rId76" w:tgtFrame="_blank" w:history="1">
                          <w:r w:rsidRPr="00B26235">
                            <w:rPr>
                              <w:rFonts w:ascii="Helvetica" w:eastAsia="Times New Roman" w:hAnsi="Helvetica" w:cs="Helvetica"/>
                              <w:b/>
                              <w:bCs/>
                              <w:color w:val="8A2121"/>
                              <w:sz w:val="21"/>
                              <w:szCs w:val="21"/>
                              <w:u w:val="single"/>
                              <w:lang w:eastAsia="hu-HU"/>
                            </w:rPr>
                            <w:t>at this following address</w:t>
                          </w:r>
                        </w:hyperlink>
                        <w:r w:rsidRPr="00B26235">
                          <w:rPr>
                            <w:rFonts w:ascii="Helvetica" w:eastAsia="Times New Roman" w:hAnsi="Helvetica" w:cs="Helvetica"/>
                            <w:b/>
                            <w:bCs/>
                            <w:color w:val="202020"/>
                            <w:sz w:val="21"/>
                            <w:szCs w:val="21"/>
                            <w:lang w:eastAsia="hu-HU"/>
                          </w:rPr>
                          <w:t> (</w:t>
                        </w:r>
                        <w:r w:rsidRPr="00B26235">
                          <w:rPr>
                            <w:rFonts w:ascii="Helvetica" w:eastAsia="Times New Roman" w:hAnsi="Helvetica" w:cs="Helvetica"/>
                            <w:color w:val="202020"/>
                            <w:sz w:val="21"/>
                            <w:szCs w:val="21"/>
                            <w:lang w:eastAsia="hu-HU"/>
                          </w:rPr>
                          <w:t>http://aiebnet.gr/newsletter-main/)</w:t>
                        </w:r>
                        <w:r w:rsidRPr="00B26235">
                          <w:rPr>
                            <w:rFonts w:ascii="Helvetica" w:eastAsia="Times New Roman" w:hAnsi="Helvetica" w:cs="Helvetica"/>
                            <w:b/>
                            <w:bCs/>
                            <w:color w:val="202020"/>
                            <w:sz w:val="21"/>
                            <w:szCs w:val="21"/>
                            <w:lang w:eastAsia="hu-HU"/>
                          </w:rPr>
                          <w:t>. </w:t>
                        </w:r>
                        <w:r w:rsidRPr="00B26235">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B26235" w:rsidRPr="00B26235" w:rsidRDefault="00B26235" w:rsidP="00B26235">
                        <w:pPr>
                          <w:spacing w:before="150" w:after="150" w:line="315" w:lineRule="atLeast"/>
                          <w:rPr>
                            <w:rFonts w:ascii="Helvetica" w:eastAsia="Times New Roman" w:hAnsi="Helvetica" w:cs="Helvetica"/>
                            <w:color w:val="202020"/>
                            <w:sz w:val="21"/>
                            <w:szCs w:val="21"/>
                            <w:lang w:eastAsia="hu-HU"/>
                          </w:rPr>
                        </w:pPr>
                        <w:r w:rsidRPr="00B26235">
                          <w:rPr>
                            <w:rFonts w:ascii="Helvetica" w:eastAsia="Times New Roman" w:hAnsi="Helvetica" w:cs="Helvetica"/>
                            <w:b/>
                            <w:bCs/>
                            <w:color w:val="202020"/>
                            <w:sz w:val="21"/>
                            <w:szCs w:val="21"/>
                            <w:lang w:eastAsia="hu-HU"/>
                          </w:rPr>
                          <w:t>The next issue of the Newsletter will appear on April 25, 2022</w:t>
                        </w:r>
                        <w:r w:rsidRPr="00B26235">
                          <w:rPr>
                            <w:rFonts w:ascii="Helvetica" w:eastAsia="Times New Roman" w:hAnsi="Helvetica" w:cs="Helvetica"/>
                            <w:color w:val="202020"/>
                            <w:sz w:val="21"/>
                            <w:szCs w:val="21"/>
                            <w:lang w:eastAsia="hu-HU"/>
                          </w:rPr>
                          <w:t>. We will be able to consider submissions that reach the editors </w:t>
                        </w:r>
                        <w:r w:rsidRPr="00B26235">
                          <w:rPr>
                            <w:rFonts w:ascii="Helvetica" w:eastAsia="Times New Roman" w:hAnsi="Helvetica" w:cs="Helvetica"/>
                            <w:b/>
                            <w:bCs/>
                            <w:color w:val="202020"/>
                            <w:sz w:val="21"/>
                            <w:szCs w:val="21"/>
                            <w:lang w:eastAsia="hu-HU"/>
                          </w:rPr>
                          <w:t>by 16:00 (Central European Time) on the 21st of April 2022.</w:t>
                        </w:r>
                        <w:r w:rsidRPr="00B26235">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B26235" w:rsidRPr="00B26235" w:rsidRDefault="00B26235" w:rsidP="00B26235">
                  <w:pPr>
                    <w:spacing w:after="0" w:line="240" w:lineRule="auto"/>
                    <w:rPr>
                      <w:rFonts w:ascii="Times New Roman" w:eastAsia="Times New Roman" w:hAnsi="Times New Roman" w:cs="Times New Roman"/>
                      <w:sz w:val="24"/>
                      <w:szCs w:val="24"/>
                      <w:lang w:eastAsia="hu-HU"/>
                    </w:rPr>
                  </w:pPr>
                </w:p>
              </w:tc>
            </w:tr>
          </w:tbl>
          <w:p w:rsidR="00B26235" w:rsidRPr="00B26235" w:rsidRDefault="00B26235" w:rsidP="00B26235">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7" w:name="_GoBack"/>
      <w:bookmarkEnd w:id="7"/>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0B59"/>
    <w:multiLevelType w:val="multilevel"/>
    <w:tmpl w:val="07F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CA"/>
    <w:rsid w:val="00067E35"/>
    <w:rsid w:val="005E7821"/>
    <w:rsid w:val="00993ACA"/>
    <w:rsid w:val="00B262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EF869-9AE4-4A97-8872-AF33B6F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26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2623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2623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2623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623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2623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2623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2623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262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26235"/>
    <w:rPr>
      <w:b/>
      <w:bCs/>
    </w:rPr>
  </w:style>
  <w:style w:type="character" w:styleId="Hiperhivatkozs">
    <w:name w:val="Hyperlink"/>
    <w:basedOn w:val="Bekezdsalapbettpusa"/>
    <w:uiPriority w:val="99"/>
    <w:semiHidden/>
    <w:unhideWhenUsed/>
    <w:rsid w:val="00B26235"/>
    <w:rPr>
      <w:color w:val="0000FF"/>
      <w:u w:val="single"/>
    </w:rPr>
  </w:style>
  <w:style w:type="character" w:styleId="Kiemels">
    <w:name w:val="Emphasis"/>
    <w:basedOn w:val="Bekezdsalapbettpusa"/>
    <w:uiPriority w:val="20"/>
    <w:qFormat/>
    <w:rsid w:val="00B26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44317">
      <w:bodyDiv w:val="1"/>
      <w:marLeft w:val="0"/>
      <w:marRight w:val="0"/>
      <w:marTop w:val="0"/>
      <w:marBottom w:val="0"/>
      <w:divBdr>
        <w:top w:val="none" w:sz="0" w:space="0" w:color="auto"/>
        <w:left w:val="none" w:sz="0" w:space="0" w:color="auto"/>
        <w:bottom w:val="none" w:sz="0" w:space="0" w:color="auto"/>
        <w:right w:val="none" w:sz="0" w:space="0" w:color="auto"/>
      </w:divBdr>
      <w:divsChild>
        <w:div w:id="483281002">
          <w:marLeft w:val="0"/>
          <w:marRight w:val="0"/>
          <w:marTop w:val="0"/>
          <w:marBottom w:val="0"/>
          <w:divBdr>
            <w:top w:val="none" w:sz="0" w:space="0" w:color="auto"/>
            <w:left w:val="none" w:sz="0" w:space="0" w:color="auto"/>
            <w:bottom w:val="none" w:sz="0" w:space="0" w:color="auto"/>
            <w:right w:val="none" w:sz="0" w:space="0" w:color="auto"/>
          </w:divBdr>
          <w:divsChild>
            <w:div w:id="1906068603">
              <w:marLeft w:val="0"/>
              <w:marRight w:val="0"/>
              <w:marTop w:val="0"/>
              <w:marBottom w:val="0"/>
              <w:divBdr>
                <w:top w:val="none" w:sz="0" w:space="0" w:color="auto"/>
                <w:left w:val="none" w:sz="0" w:space="0" w:color="auto"/>
                <w:bottom w:val="none" w:sz="0" w:space="0" w:color="auto"/>
                <w:right w:val="none" w:sz="0" w:space="0" w:color="auto"/>
              </w:divBdr>
            </w:div>
          </w:divsChild>
        </w:div>
        <w:div w:id="387152341">
          <w:marLeft w:val="0"/>
          <w:marRight w:val="0"/>
          <w:marTop w:val="0"/>
          <w:marBottom w:val="0"/>
          <w:divBdr>
            <w:top w:val="none" w:sz="0" w:space="0" w:color="auto"/>
            <w:left w:val="none" w:sz="0" w:space="0" w:color="auto"/>
            <w:bottom w:val="none" w:sz="0" w:space="0" w:color="auto"/>
            <w:right w:val="none" w:sz="0" w:space="0" w:color="auto"/>
          </w:divBdr>
        </w:div>
        <w:div w:id="21414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 TargetMode="External"/><Relationship Id="rId18" Type="http://schemas.openxmlformats.org/officeDocument/2006/relationships/hyperlink" Target="https://us06web.zoom.us/j/89536134415?pwd=Mk1VczhXZjN0Y2N1a3RxVVl4ZFlYUT09" TargetMode="External"/><Relationship Id="rId26" Type="http://schemas.openxmlformats.org/officeDocument/2006/relationships/hyperlink" Target="https://www.academia.edu/67920518/Late_Antique_and_Byzantine_Studies_Seminar_Special_Series_Procopius_and_the_Language_of_Buildings" TargetMode="External"/><Relationship Id="rId39" Type="http://schemas.openxmlformats.org/officeDocument/2006/relationships/hyperlink" Target="https://aiebnet.gr/index.php?gf-download=2022%2F01%2FNetMAR-Conference_-CFP.pdf&amp;form-id=2&amp;field-id=8&amp;hash=5696477b39a8d7ba641df2f9fa94f0d872d816e83e1d1b529e19744e374816d4" TargetMode="External"/><Relationship Id="rId21" Type="http://schemas.openxmlformats.org/officeDocument/2006/relationships/hyperlink" Target="http://www.dbbe.ugent.be/" TargetMode="External"/><Relationship Id="rId34" Type="http://schemas.openxmlformats.org/officeDocument/2006/relationships/hyperlink" Target="https://career5.successfactors.eu/sfcareer/jobreqcareer?jobId=22355&amp;company=C0000956575P" TargetMode="External"/><Relationship Id="rId42" Type="http://schemas.openxmlformats.org/officeDocument/2006/relationships/hyperlink" Target="https://srsb.ro/sebpb/" TargetMode="External"/><Relationship Id="rId47" Type="http://schemas.openxmlformats.org/officeDocument/2006/relationships/hyperlink" Target="https://www.facebook.com/pappaspatristic" TargetMode="External"/><Relationship Id="rId50" Type="http://schemas.openxmlformats.org/officeDocument/2006/relationships/hyperlink" Target="http://librarydigitalcollections.ku.edu.tr/en/collection/byzantine-musical-instruments-collection/" TargetMode="External"/><Relationship Id="rId55" Type="http://schemas.openxmlformats.org/officeDocument/2006/relationships/hyperlink" Target="https://www.byzanz-mainz.de/en/news/news-details/article/byzanz-zwischen-orient-und-okzident-forschungsergebnisse-jetzt-vollstaendig-im-open-access/" TargetMode="External"/><Relationship Id="rId63" Type="http://schemas.openxmlformats.org/officeDocument/2006/relationships/hyperlink" Target="https://www.oeaw.ac.at/en/byzanz/gesellschaft-und-landschaft/epigraphik/epigraphies-of-pious-travel" TargetMode="External"/><Relationship Id="rId68" Type="http://schemas.openxmlformats.org/officeDocument/2006/relationships/hyperlink" Target="https://thab.upatras.gr/" TargetMode="External"/><Relationship Id="rId76" Type="http://schemas.openxmlformats.org/officeDocument/2006/relationships/hyperlink" Target="http://aiebnet.gr/newsletter-main/" TargetMode="External"/><Relationship Id="rId7" Type="http://schemas.openxmlformats.org/officeDocument/2006/relationships/hyperlink" Target="https://us17.campaign-archive.com/?u=719696e03a73ee3361188422f&amp;id=11675f900f" TargetMode="External"/><Relationship Id="rId71" Type="http://schemas.openxmlformats.org/officeDocument/2006/relationships/hyperlink" Target="mailto:marie-helene.blanchet@college-de-france.fr" TargetMode="External"/><Relationship Id="rId2" Type="http://schemas.openxmlformats.org/officeDocument/2006/relationships/styles" Target="styles.xml"/><Relationship Id="rId16" Type="http://schemas.openxmlformats.org/officeDocument/2006/relationships/hyperlink" Target="https://us17.campaign-archive.com/?u=719696e03a73ee3361188422f&amp;id=11675f900f" TargetMode="External"/><Relationship Id="rId29" Type="http://schemas.openxmlformats.org/officeDocument/2006/relationships/hyperlink" Target="https://www.moesgaardmuseum.dk/en/exhibitions/rus-vikings-in-the-east/" TargetMode="External"/><Relationship Id="rId11" Type="http://schemas.openxmlformats.org/officeDocument/2006/relationships/hyperlink" Target="https://us17.campaign-archive.com/?u=719696e03a73ee3361188422f&amp;id=11675f900f" TargetMode="External"/><Relationship Id="rId24" Type="http://schemas.openxmlformats.org/officeDocument/2006/relationships/hyperlink" Target="https://aiebnet.gr/index.php?gf-download=2022%2F02%2FSpeaking-From-the-Margins-DBBE-Online-Lectures-Spring-2022-Series.pdf&amp;form-id=2&amp;field-id=8&amp;hash=bed01c102cda77b3f11885aa4696122f3a9856cd6b3bf56c27865bac6b861d0e" TargetMode="External"/><Relationship Id="rId32" Type="http://schemas.openxmlformats.org/officeDocument/2006/relationships/hyperlink" Target="https://aiebnet.gr/index.php?gf-download=2022%2F03%2FRTG-2304_job-advertisement_cohort-2b_2.pdf&amp;form-id=2&amp;field-id=8&amp;hash=a8cfa424284ab4fed0b0b3a5800cd0b0eb94822869ac4457575e376485c80425" TargetMode="External"/><Relationship Id="rId37" Type="http://schemas.openxmlformats.org/officeDocument/2006/relationships/hyperlink" Target="https://aiebnet.gr/index.php?gf-download=2022%2F02%2FNetMAR-summer-school_Bamberg-July-2022_CfA.pdf&amp;form-id=2&amp;field-id=8&amp;hash=0e0ccd3c7430c7502ebbc7c3a3d3836473328532c60013be4cba87a7a6e4c5a9" TargetMode="External"/><Relationship Id="rId40" Type="http://schemas.openxmlformats.org/officeDocument/2006/relationships/hyperlink" Target="https://aiebnet.gr/index.php?gf-download=2022%2F02%2FAkathistos_Call-for-Papers_final.pdf&amp;form-id=2&amp;field-id=8&amp;hash=1977c476bdbc62e56a3b05801eae91122b6b9e03e99d979698ccba3f02e63e5a" TargetMode="External"/><Relationship Id="rId45" Type="http://schemas.openxmlformats.org/officeDocument/2006/relationships/hyperlink" Target="https://www.pappaspatristicinstitute.com/" TargetMode="External"/><Relationship Id="rId53" Type="http://schemas.openxmlformats.org/officeDocument/2006/relationships/hyperlink" Target="https://www.doaks.org/newsletter/the-ruins-of-syria?utm_source=oaksnews&amp;utm_medium=email&amp;utm_term=&amp;utm_content=libraryarchives&amp;utm_campaign=news" TargetMode="External"/><Relationship Id="rId58" Type="http://schemas.openxmlformats.org/officeDocument/2006/relationships/hyperlink" Target="http://typika.cfeb.org/" TargetMode="External"/><Relationship Id="rId66" Type="http://schemas.openxmlformats.org/officeDocument/2006/relationships/hyperlink" Target="mailto:giulia.rossetto@oeaw.ac.at" TargetMode="External"/><Relationship Id="rId74" Type="http://schemas.openxmlformats.org/officeDocument/2006/relationships/hyperlink" Target="https://www.rj.se/en/anslag/2019/retracing-connections-byzantine-storyworlds-in-greek-arabic-georgian-and-old-slavonic-c.-950--c.-1100/" TargetMode="External"/><Relationship Id="rId5" Type="http://schemas.openxmlformats.org/officeDocument/2006/relationships/image" Target="media/image1.png"/><Relationship Id="rId15" Type="http://schemas.openxmlformats.org/officeDocument/2006/relationships/hyperlink" Target="https://www.instagram.com/byzcongress2022/" TargetMode="External"/><Relationship Id="rId23" Type="http://schemas.openxmlformats.org/officeDocument/2006/relationships/hyperlink" Target="https://aiebnet.gr/index.php?gf-download=2022%2F02%2FSpeaking-From-the-Margins.-DBBE-Online-Lectures-Spring-2022-Series-poster.pdf&amp;form-id=2&amp;field-id=8&amp;hash=a590d9ffd31b8bfaf663769c08db6790861676465eb2c775df9beaaa9eda6307" TargetMode="External"/><Relationship Id="rId28"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36" Type="http://schemas.openxmlformats.org/officeDocument/2006/relationships/hyperlink" Target="https://aiebnet.gr/index.php?gf-download=2022%2F01%2F3-PhD-Fellowships-in-Byzantine-Studies-at-Ghent-University.pdf&amp;form-id=2&amp;field-id=8&amp;hash=13398db654bb0508004e58178f7ebdca4054803e8ab8987f7043bc7e6611004f" TargetMode="External"/><Relationship Id="rId49" Type="http://schemas.openxmlformats.org/officeDocument/2006/relationships/hyperlink" Target="https://dig.corps-cmhl.huji.ac.il/" TargetMode="External"/><Relationship Id="rId57" Type="http://schemas.openxmlformats.org/officeDocument/2006/relationships/hyperlink" Target="http://www.manar-al-athar.ox.ac.uk/" TargetMode="External"/><Relationship Id="rId61" Type="http://schemas.openxmlformats.org/officeDocument/2006/relationships/hyperlink" Target="https://ifa.phil-fak.uni-koeln.de/forschung/byzantinistik-und-neugriechische-philologie-forschung/drittmittel-projekte/digibyzseal" TargetMode="External"/><Relationship Id="rId10" Type="http://schemas.openxmlformats.org/officeDocument/2006/relationships/hyperlink" Target="https://us17.campaign-archive.com/?u=719696e03a73ee3361188422f&amp;id=11675f900f" TargetMode="External"/><Relationship Id="rId19" Type="http://schemas.openxmlformats.org/officeDocument/2006/relationships/hyperlink" Target="https://aiebnet.gr/index.php?gf-download=2022%2F03%2FSea.pdf&amp;form-id=2&amp;field-id=8&amp;hash=9f80041838daa6a8ef3370c9e4ad0faa918d154e5a7cdee984c58cce3aec160c" TargetMode="External"/><Relationship Id="rId31" Type="http://schemas.openxmlformats.org/officeDocument/2006/relationships/hyperlink" Target="https://www.lmu.de/en/about-lmu/working-at-lmu/job-portal/job-description/full-professorship-w3-of-byzantine-studies-chair.html" TargetMode="External"/><Relationship Id="rId44" Type="http://schemas.openxmlformats.org/officeDocument/2006/relationships/hyperlink" Target="https://istanbulcitywalls.ku.edu.tr/" TargetMode="External"/><Relationship Id="rId52" Type="http://schemas.openxmlformats.org/officeDocument/2006/relationships/hyperlink" Target="http://www.dbbe.ugent.be/" TargetMode="External"/><Relationship Id="rId60" Type="http://schemas.openxmlformats.org/officeDocument/2006/relationships/hyperlink" Target="https://www.doaks.org/resources/coins" TargetMode="External"/><Relationship Id="rId65" Type="http://schemas.openxmlformats.org/officeDocument/2006/relationships/hyperlink" Target="https://badw.de/die-akademie/presse/podcast/podcast-details/detail/eine-burnout-therapie-aus-byzantinischer-zeit.html" TargetMode="External"/><Relationship Id="rId73" Type="http://schemas.openxmlformats.org/officeDocument/2006/relationships/hyperlink" Target="https://tib.oeaw.ac.at/index.php?seite=sub&amp;submenu=sacre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17.campaign-archive.com/?u=719696e03a73ee3361188422f&amp;id=11675f900f"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s://www.projectdbbe.ugent.be/lectures" TargetMode="External"/><Relationship Id="rId27" Type="http://schemas.openxmlformats.org/officeDocument/2006/relationships/hyperlink" Target="https://aiebnet.gr/index.php?gf-download=2021%2F10%2FThe-Sixth-Century_Program.pdf&amp;form-id=2&amp;field-id=8&amp;hash=4697f664456efe141c5115a9e3ab59430607427b7465a9bcbd5598fc33090413" TargetMode="External"/><Relationship Id="rId30" Type="http://schemas.openxmlformats.org/officeDocument/2006/relationships/hyperlink" Target="https://aiebnet.gr/index.php?gf-download=2022%2F01%2FTRIPTICO-UMBRAL.pdf&amp;form-id=2&amp;field-id=8&amp;hash=31cab75460910de7ef7370fa08a66927f5d365a1c27bd7734f0b51ef324acf77" TargetMode="External"/><Relationship Id="rId35" Type="http://schemas.openxmlformats.org/officeDocument/2006/relationships/hyperlink" Target="https://career5.successfactors.eu/sfcareer/jobreqcareer?jobId=22364&amp;company=C0000956575P" TargetMode="External"/><Relationship Id="rId43" Type="http://schemas.openxmlformats.org/officeDocument/2006/relationships/hyperlink" Target="http://www.igl.ku.dk/MMB/" TargetMode="External"/><Relationship Id="rId48" Type="http://schemas.openxmlformats.org/officeDocument/2006/relationships/hyperlink" Target="mailto:pappaspatristic@hchc.edu" TargetMode="External"/><Relationship Id="rId56" Type="http://schemas.openxmlformats.org/officeDocument/2006/relationships/hyperlink" Target="http://www.byzrev.com/" TargetMode="External"/><Relationship Id="rId64" Type="http://schemas.openxmlformats.org/officeDocument/2006/relationships/hyperlink" Target="https://uchitelnoevangelie.eu/?lang=en)" TargetMode="External"/><Relationship Id="rId69" Type="http://schemas.openxmlformats.org/officeDocument/2006/relationships/hyperlink" Target="https://netmar.cy/" TargetMode="External"/><Relationship Id="rId77" Type="http://schemas.openxmlformats.org/officeDocument/2006/relationships/fontTable" Target="fontTable.xml"/><Relationship Id="rId8" Type="http://schemas.openxmlformats.org/officeDocument/2006/relationships/hyperlink" Target="https://us17.campaign-archive.com/?u=719696e03a73ee3361188422f&amp;id=11675f900f" TargetMode="External"/><Relationship Id="rId51" Type="http://schemas.openxmlformats.org/officeDocument/2006/relationships/hyperlink" Target="http://www.dbbe.ugent.be/" TargetMode="External"/><Relationship Id="rId72" Type="http://schemas.openxmlformats.org/officeDocument/2006/relationships/hyperlink" Target="http://www.ucy.ac.cy/taletheory/en/"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11675f900f" TargetMode="External"/><Relationship Id="rId17" Type="http://schemas.openxmlformats.org/officeDocument/2006/relationships/hyperlink" Target="https://aiebnet.gr/index.php?gf-download=2022%2F03%2FLecture-series-of-the-Byzantinist-Society-of-Cyprus.pdf&amp;form-id=2&amp;field-id=8&amp;hash=65b28b106802b6a5cafe75059172172b645a4ba988589915a735c6ab0c8b82d8" TargetMode="External"/><Relationship Id="rId25" Type="http://schemas.openxmlformats.org/officeDocument/2006/relationships/hyperlink" Target="https://www.pappaspatristicinstitute.com/colloquium" TargetMode="External"/><Relationship Id="rId33" Type="http://schemas.openxmlformats.org/officeDocument/2006/relationships/hyperlink" Target="https://career5.successfactors.eu/sfcareer/jobreqcareer?jobId=22265&amp;company=C0000956575P" TargetMode="External"/><Relationship Id="rId38" Type="http://schemas.openxmlformats.org/officeDocument/2006/relationships/hyperlink" Target="http://ceraneum.uni.lodz.pl/en/activities-2/research-opportunities" TargetMode="External"/><Relationship Id="rId46" Type="http://schemas.openxmlformats.org/officeDocument/2006/relationships/hyperlink" Target="https://twitter.com/PappasPatristic" TargetMode="External"/><Relationship Id="rId59" Type="http://schemas.openxmlformats.org/officeDocument/2006/relationships/hyperlink" Target="https://data1.geo.univie.ac.at/projects/tibapp" TargetMode="External"/><Relationship Id="rId67" Type="http://schemas.openxmlformats.org/officeDocument/2006/relationships/hyperlink" Target="https://www.oeaw.ac.at/en/byzanz/gesellschaft-und-landschaft/euchologia-projekt/priester-buecher-und-die-bibliothek-des-katharinenklosters" TargetMode="External"/><Relationship Id="rId20" Type="http://schemas.openxmlformats.org/officeDocument/2006/relationships/hyperlink" Target="https://srsb.ro/events/" TargetMode="External"/><Relationship Id="rId41" Type="http://schemas.openxmlformats.org/officeDocument/2006/relationships/hyperlink" Target="https://aiebnet.gr/index.php?gf-download=2021%2F11%2FColloquia-Ceranea-2022_Call-for-proposals.pdf&amp;form-id=2&amp;field-id=8&amp;hash=288498f2e5bcd03960292804345d9a19e1c9fdee87f30ebcb8e9a1e65affeead" TargetMode="External"/><Relationship Id="rId54" Type="http://schemas.openxmlformats.org/officeDocument/2006/relationships/hyperlink" Target="https://www.byzanz-mainz.de/publikationen/byzanz-zwischen-orient-und-okzident/" TargetMode="External"/><Relationship Id="rId62" Type="http://schemas.openxmlformats.org/officeDocument/2006/relationships/hyperlink" Target="https://ifa.phil-fak.uni-koeln.de/forschung/byzantinistik-und-neugriechische-philologie-forschung/drittmittel-projekte/dibs-digital-byzantine-studies" TargetMode="External"/><Relationship Id="rId70" Type="http://schemas.openxmlformats.org/officeDocument/2006/relationships/hyperlink" Target="mailto:alessandra.bucossi@unive.it" TargetMode="External"/><Relationship Id="rId75" Type="http://schemas.openxmlformats.org/officeDocument/2006/relationships/hyperlink" Target="https://mamems.uni-mainz.de/"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11675f900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5720</Words>
  <Characters>39472</Characters>
  <Application>Microsoft Office Word</Application>
  <DocSecurity>0</DocSecurity>
  <Lines>328</Lines>
  <Paragraphs>90</Paragraphs>
  <ScaleCrop>false</ScaleCrop>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3</cp:revision>
  <dcterms:created xsi:type="dcterms:W3CDTF">2023-01-11T09:52:00Z</dcterms:created>
  <dcterms:modified xsi:type="dcterms:W3CDTF">2023-01-11T09:52:00Z</dcterms:modified>
</cp:coreProperties>
</file>